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17" w:rsidRDefault="00A74517" w:rsidP="00A74517">
      <w:pPr>
        <w:suppressAutoHyphens w:val="0"/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w:bookmarkStart w:id="0" w:name="_Hlk160533960"/>
      <w:r>
        <w:rPr>
          <w:rFonts w:ascii="Times New Roman" w:eastAsia="Times New Roman" w:hAnsi="Times New Roman"/>
          <w:sz w:val="24"/>
          <w:szCs w:val="24"/>
          <w:lang w:val="en-US"/>
        </w:rPr>
        <w:t>ROMÂNIA</w:t>
      </w:r>
    </w:p>
    <w:p w:rsidR="00A74517" w:rsidRDefault="00A74517" w:rsidP="00A74517">
      <w:pPr>
        <w:suppressAutoHyphens w:val="0"/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CONSILIUL LOCAL BOZIENI</w:t>
      </w:r>
    </w:p>
    <w:p w:rsidR="00A74517" w:rsidRDefault="00A74517" w:rsidP="00A74517">
      <w:pPr>
        <w:suppressAutoHyphens w:val="0"/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JUDEŢUL NEAMT</w:t>
      </w:r>
    </w:p>
    <w:p w:rsidR="00A74517" w:rsidRDefault="00A74517" w:rsidP="00A74517">
      <w:pPr>
        <w:suppressAutoHyphens w:val="0"/>
        <w:spacing w:after="0" w:line="276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highlight w:val="yellow"/>
          <w:lang w:val="en-US"/>
        </w:rPr>
        <w:t>PROIEC</w:t>
      </w:r>
      <w:r>
        <w:rPr>
          <w:rFonts w:ascii="Times New Roman" w:eastAsia="Times New Roman" w:hAnsi="Times New Roman"/>
          <w:sz w:val="24"/>
          <w:szCs w:val="24"/>
          <w:lang w:val="en-US"/>
        </w:rPr>
        <w:t>T</w:t>
      </w:r>
      <w:bookmarkEnd w:id="0"/>
      <w:r>
        <w:rPr>
          <w:rFonts w:ascii="Times New Roman" w:eastAsia="Times New Roman" w:hAnsi="Times New Roman"/>
          <w:sz w:val="24"/>
          <w:szCs w:val="24"/>
          <w:lang w:val="en-US"/>
        </w:rPr>
        <w:tab/>
      </w:r>
    </w:p>
    <w:p w:rsidR="00A74517" w:rsidRDefault="00A74517" w:rsidP="00A7451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HOTĂRÂRE</w:t>
      </w:r>
    </w:p>
    <w:p w:rsidR="00A74517" w:rsidRDefault="00A74517" w:rsidP="00A74517">
      <w:pPr>
        <w:pStyle w:val="Frspaiere"/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eastAsiaTheme="minorHAnsi" w:hAnsi="Times New Roman"/>
          <w:sz w:val="24"/>
          <w:szCs w:val="24"/>
          <w:lang w:val="en-US" w:eastAsia="ro-RO"/>
        </w:rPr>
        <w:t>privind</w:t>
      </w:r>
      <w:proofErr w:type="spellEnd"/>
      <w:proofErr w:type="gramEnd"/>
      <w:r>
        <w:rPr>
          <w:rFonts w:ascii="Times New Roman" w:eastAsiaTheme="minorHAnsi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  <w:lang w:val="en-US" w:eastAsia="ro-RO"/>
        </w:rPr>
        <w:t>aprobarea</w:t>
      </w:r>
      <w:proofErr w:type="spellEnd"/>
      <w:r>
        <w:rPr>
          <w:rFonts w:ascii="Times New Roman" w:eastAsiaTheme="minorHAnsi" w:hAnsi="Times New Roman"/>
          <w:sz w:val="24"/>
          <w:szCs w:val="24"/>
          <w:lang w:val="en-US" w:eastAsia="ro-RO"/>
        </w:rPr>
        <w:t xml:space="preserve"> </w:t>
      </w:r>
      <w:bookmarkStart w:id="1" w:name="_Hlk160533472"/>
      <w:r>
        <w:rPr>
          <w:rFonts w:ascii="Times New Roman" w:hAnsi="Times New Roman"/>
          <w:b/>
          <w:sz w:val="24"/>
          <w:szCs w:val="24"/>
        </w:rPr>
        <w:t>DOCUMENTAȚIA</w:t>
      </w:r>
      <w:r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DE</w:t>
      </w:r>
      <w:r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ATRIBUIRE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2" w:name="_GoBack"/>
      <w:bookmarkEnd w:id="2"/>
      <w:r>
        <w:rPr>
          <w:rFonts w:ascii="Times New Roman" w:hAnsi="Times New Roman"/>
          <w:b/>
          <w:sz w:val="24"/>
          <w:szCs w:val="24"/>
        </w:rPr>
        <w:t xml:space="preserve">(CAIET DE SARCINI) </w:t>
      </w:r>
      <w:r>
        <w:rPr>
          <w:rFonts w:ascii="Times New Roman" w:hAnsi="Times New Roman"/>
          <w:sz w:val="24"/>
          <w:szCs w:val="24"/>
        </w:rPr>
        <w:t>aferentă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procedurii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simplificate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proprii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organizate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pentru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atribuirea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contractului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b/>
          <w:i/>
          <w:sz w:val="24"/>
          <w:szCs w:val="24"/>
        </w:rPr>
        <w:t>Furnizare</w:t>
      </w:r>
      <w:r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şi distribuţie pachet alimentar</w:t>
      </w:r>
      <w:r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pentru</w:t>
      </w:r>
      <w:r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prescolari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si elevi în</w:t>
      </w:r>
      <w:r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cadrul</w:t>
      </w:r>
      <w:r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Programului National</w:t>
      </w:r>
      <w:r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“Masa</w:t>
      </w:r>
      <w:r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Sanatoasa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”,</w:t>
      </w:r>
    </w:p>
    <w:bookmarkEnd w:id="1"/>
    <w:p w:rsidR="00A74517" w:rsidRDefault="00A74517" w:rsidP="00A74517">
      <w:pPr>
        <w:jc w:val="center"/>
        <w:rPr>
          <w:rFonts w:ascii="Times New Roman" w:hAnsi="Times New Roman"/>
          <w:sz w:val="24"/>
          <w:szCs w:val="24"/>
        </w:rPr>
      </w:pPr>
    </w:p>
    <w:p w:rsidR="00A74517" w:rsidRDefault="00A74517" w:rsidP="00A74517">
      <w:pPr>
        <w:widowControl w:val="0"/>
        <w:suppressAutoHyphens w:val="0"/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Consiliul local al comunei Bozieni,judeţul Neamţ;</w:t>
      </w:r>
    </w:p>
    <w:p w:rsidR="00A74517" w:rsidRDefault="00A74517" w:rsidP="00A74517">
      <w:pPr>
        <w:widowControl w:val="0"/>
        <w:suppressAutoHyphens w:val="0"/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Văzând:</w:t>
      </w:r>
    </w:p>
    <w:p w:rsidR="00A74517" w:rsidRDefault="00A74517" w:rsidP="00A74517">
      <w:pPr>
        <w:widowControl w:val="0"/>
        <w:suppressAutoHyphens w:val="0"/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bookmarkStart w:id="3" w:name="_Hlk160533234"/>
      <w:r>
        <w:rPr>
          <w:rFonts w:ascii="Times New Roman" w:eastAsia="Times New Roman" w:hAnsi="Times New Roman"/>
          <w:sz w:val="24"/>
          <w:szCs w:val="24"/>
        </w:rPr>
        <w:t>prevederile</w:t>
      </w:r>
      <w:bookmarkEnd w:id="3"/>
      <w:r>
        <w:rPr>
          <w:rFonts w:ascii="Times New Roman" w:eastAsia="Times New Roman" w:hAnsi="Times New Roman"/>
          <w:sz w:val="24"/>
          <w:szCs w:val="24"/>
        </w:rPr>
        <w:t xml:space="preserve"> art.2,alin(1),art.68 ,alin.(1),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lit.h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art.111,alin.(1) si Anexa 2 la </w:t>
      </w:r>
      <w:bookmarkStart w:id="4" w:name="_Hlk160533310"/>
      <w:r>
        <w:rPr>
          <w:rFonts w:ascii="Times New Roman" w:eastAsia="Times New Roman" w:hAnsi="Times New Roman"/>
          <w:sz w:val="24"/>
          <w:szCs w:val="24"/>
        </w:rPr>
        <w:t xml:space="preserve">Legea nr.98/2016 privind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achizitiile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publice ,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modificarile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completarile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ulterioare;</w:t>
      </w:r>
      <w:bookmarkEnd w:id="4"/>
    </w:p>
    <w:p w:rsidR="00A74517" w:rsidRDefault="00A74517" w:rsidP="00A74517">
      <w:pPr>
        <w:pStyle w:val="Frspaiere"/>
        <w:jc w:val="both"/>
        <w:rPr>
          <w:rFonts w:ascii="Times New Roman" w:hAnsi="Times New Roman"/>
          <w:b/>
          <w:i/>
          <w:spacing w:val="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prevederile HG. Nr.1171/2025 privind instituirea </w:t>
      </w:r>
      <w:r>
        <w:rPr>
          <w:rFonts w:ascii="Times New Roman" w:hAnsi="Times New Roman"/>
          <w:b/>
          <w:i/>
          <w:sz w:val="24"/>
          <w:szCs w:val="24"/>
        </w:rPr>
        <w:t>Programului National</w:t>
      </w:r>
      <w:r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“Masa</w:t>
      </w:r>
      <w:r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Sanatoasa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”,</w:t>
      </w:r>
      <w:r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</w:p>
    <w:p w:rsidR="00A74517" w:rsidRDefault="00A74517" w:rsidP="00A74517">
      <w:pPr>
        <w:pStyle w:val="Frspaiere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pacing w:val="1"/>
          <w:sz w:val="24"/>
          <w:szCs w:val="24"/>
        </w:rPr>
        <w:t>-prevederile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Legii nr.98/2016 privind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achizitiile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publice ,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modificarile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completarile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ulterioare;</w:t>
      </w:r>
    </w:p>
    <w:p w:rsidR="00A74517" w:rsidRDefault="00A74517" w:rsidP="00A74517">
      <w:pPr>
        <w:widowControl w:val="0"/>
        <w:suppressAutoHyphens w:val="0"/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Examinând raportul de aprobare  a primarului comunei Bozieni,înregistrată sub raportul compartimentului de resort şi avizul favorabil al comisiei de specialitate;</w:t>
      </w:r>
    </w:p>
    <w:p w:rsidR="00A74517" w:rsidRDefault="00A74517" w:rsidP="00A74517">
      <w:pPr>
        <w:suppressAutoHyphens w:val="0"/>
        <w:autoSpaceDE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     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In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dispoziţiilor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art.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139, alin.1 </w:t>
      </w:r>
      <w:r>
        <w:rPr>
          <w:rFonts w:ascii="Times New Roman" w:hAnsi="Times New Roman"/>
          <w:color w:val="000000"/>
          <w:sz w:val="24"/>
          <w:szCs w:val="24"/>
        </w:rPr>
        <w:t>si art.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196 alin.(1) lit.,,a’’ din Ordonanţa de Urgenţă nr. 57 din 3 iulie 2019 </w:t>
      </w:r>
      <w:r>
        <w:rPr>
          <w:rFonts w:ascii="Times New Roman" w:hAnsi="Times New Roman"/>
          <w:i/>
          <w:color w:val="000000"/>
          <w:sz w:val="24"/>
          <w:szCs w:val="24"/>
        </w:rPr>
        <w:t>privind Codul administrativ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A74517" w:rsidRDefault="00A74517" w:rsidP="00A74517">
      <w:pPr>
        <w:jc w:val="center"/>
        <w:rPr>
          <w:rFonts w:ascii="Times New Roman" w:hAnsi="Times New Roman"/>
          <w:b/>
          <w:sz w:val="24"/>
          <w:szCs w:val="24"/>
        </w:rPr>
      </w:pPr>
    </w:p>
    <w:p w:rsidR="00A74517" w:rsidRDefault="00A74517" w:rsidP="00A7451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 O T Ă R Ă Ş T E</w:t>
      </w:r>
    </w:p>
    <w:p w:rsidR="00A74517" w:rsidRDefault="00A74517" w:rsidP="00A74517">
      <w:pPr>
        <w:pStyle w:val="Frspaier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Art. 1 .Se aproba</w:t>
      </w:r>
      <w:r>
        <w:rPr>
          <w:rFonts w:ascii="Times New Roman" w:hAnsi="Times New Roman"/>
          <w:b/>
          <w:sz w:val="24"/>
          <w:szCs w:val="24"/>
        </w:rPr>
        <w:t xml:space="preserve"> DOCUMENTAȚIA</w:t>
      </w:r>
      <w:r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DE</w:t>
      </w:r>
      <w:r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ATRIBUIRE (CAIET DE SARCINI) </w:t>
      </w:r>
      <w:r>
        <w:rPr>
          <w:rFonts w:ascii="Times New Roman" w:hAnsi="Times New Roman"/>
          <w:sz w:val="24"/>
          <w:szCs w:val="24"/>
        </w:rPr>
        <w:t>aferentă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procedurii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simplificate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proprii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organizate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pentru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atribuirea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contractului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b/>
          <w:i/>
          <w:sz w:val="24"/>
          <w:szCs w:val="24"/>
        </w:rPr>
        <w:t>Furnizare</w:t>
      </w:r>
      <w:r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şi distribuţie pachet alimentar</w:t>
      </w:r>
      <w:r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pentru</w:t>
      </w:r>
      <w:r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prescolari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si elevi în</w:t>
      </w:r>
      <w:r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cadrul</w:t>
      </w:r>
      <w:r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Programului National</w:t>
      </w:r>
      <w:r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“Masa</w:t>
      </w:r>
      <w:r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Sanatoasa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”,</w:t>
      </w:r>
      <w:r>
        <w:rPr>
          <w:rFonts w:ascii="Times New Roman" w:hAnsi="Times New Roman"/>
          <w:b/>
          <w:i/>
          <w:spacing w:val="1"/>
          <w:sz w:val="24"/>
          <w:szCs w:val="24"/>
        </w:rPr>
        <w:t xml:space="preserve"> conform anexei </w:t>
      </w:r>
      <w:proofErr w:type="spellStart"/>
      <w:r>
        <w:rPr>
          <w:rFonts w:ascii="Times New Roman" w:hAnsi="Times New Roman"/>
          <w:b/>
          <w:i/>
          <w:spacing w:val="1"/>
          <w:sz w:val="24"/>
          <w:szCs w:val="24"/>
        </w:rPr>
        <w:t>-parte</w:t>
      </w:r>
      <w:proofErr w:type="spellEnd"/>
      <w:r>
        <w:rPr>
          <w:rFonts w:ascii="Times New Roman" w:hAnsi="Times New Roman"/>
          <w:b/>
          <w:i/>
          <w:spacing w:val="1"/>
          <w:sz w:val="24"/>
          <w:szCs w:val="24"/>
        </w:rPr>
        <w:t xml:space="preserve"> integranta din prezenta </w:t>
      </w:r>
      <w:proofErr w:type="spellStart"/>
      <w:r>
        <w:rPr>
          <w:rFonts w:ascii="Times New Roman" w:hAnsi="Times New Roman"/>
          <w:b/>
          <w:i/>
          <w:spacing w:val="1"/>
          <w:sz w:val="24"/>
          <w:szCs w:val="24"/>
        </w:rPr>
        <w:t>hotarare</w:t>
      </w:r>
      <w:proofErr w:type="spellEnd"/>
      <w:r>
        <w:rPr>
          <w:rFonts w:ascii="Times New Roman" w:hAnsi="Times New Roman"/>
          <w:b/>
          <w:i/>
          <w:spacing w:val="1"/>
          <w:sz w:val="24"/>
          <w:szCs w:val="24"/>
        </w:rPr>
        <w:t>.</w:t>
      </w:r>
    </w:p>
    <w:p w:rsidR="00A74517" w:rsidRDefault="00A74517" w:rsidP="00A74517">
      <w:pPr>
        <w:suppressAutoHyphens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A74517" w:rsidRDefault="00A74517" w:rsidP="00A74517">
      <w:pPr>
        <w:suppressAutoHyphens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      Art. </w:t>
      </w:r>
      <w:proofErr w:type="gramStart"/>
      <w:r>
        <w:rPr>
          <w:rFonts w:ascii="Times New Roman" w:eastAsia="Times New Roman" w:hAnsi="Times New Roman"/>
          <w:sz w:val="24"/>
          <w:szCs w:val="24"/>
          <w:lang w:val="en-US"/>
        </w:rPr>
        <w:t>2.Cu</w:t>
      </w:r>
      <w:proofErr w:type="gram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ducerea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îndeplinire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prezentei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hotărâri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însărcinează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COMUNEI BOZIENI,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compartimentele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:rsidR="00A74517" w:rsidRDefault="00A74517" w:rsidP="00A74517">
      <w:pPr>
        <w:suppressAutoHyphens w:val="0"/>
        <w:spacing w:line="175" w:lineRule="atLeast"/>
        <w:ind w:firstLine="720"/>
        <w:contextualSpacing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Art. 6.</w:t>
      </w:r>
      <w:r>
        <w:rPr>
          <w:rFonts w:ascii="Times New Roman" w:eastAsia="Times New Roman" w:hAnsi="Times New Roman"/>
          <w:sz w:val="24"/>
          <w:szCs w:val="24"/>
        </w:rPr>
        <w:t xml:space="preserve"> Prezenta hotărâre se publică și comunică, prin grija secretarului general al  comunei:</w:t>
      </w:r>
    </w:p>
    <w:p w:rsidR="00A74517" w:rsidRDefault="00A74517" w:rsidP="00A74517">
      <w:pPr>
        <w:numPr>
          <w:ilvl w:val="0"/>
          <w:numId w:val="1"/>
        </w:numPr>
        <w:suppressAutoHyphens w:val="0"/>
        <w:spacing w:after="0" w:line="175" w:lineRule="atLeast"/>
        <w:contextualSpacing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Instituţiei Prefectului - Judeţul Neamț;</w:t>
      </w:r>
    </w:p>
    <w:p w:rsidR="00A74517" w:rsidRDefault="00A74517" w:rsidP="00A74517">
      <w:pPr>
        <w:numPr>
          <w:ilvl w:val="0"/>
          <w:numId w:val="1"/>
        </w:numPr>
        <w:suppressAutoHyphens w:val="0"/>
        <w:spacing w:after="0" w:line="175" w:lineRule="atLeast"/>
        <w:contextualSpacing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Primarului Comunei Bozieni;</w:t>
      </w:r>
    </w:p>
    <w:p w:rsidR="00A74517" w:rsidRDefault="00A74517" w:rsidP="00A74517">
      <w:pPr>
        <w:numPr>
          <w:ilvl w:val="0"/>
          <w:numId w:val="1"/>
        </w:numPr>
        <w:suppressAutoHyphens w:val="0"/>
        <w:spacing w:after="0" w:line="175" w:lineRule="atLeast"/>
        <w:contextualSpacing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Compartimentului Contabilitate, buget, impozite și taxe locale si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achizitii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publice.</w:t>
      </w:r>
    </w:p>
    <w:p w:rsidR="00A74517" w:rsidRDefault="00A74517" w:rsidP="00A74517">
      <w:pPr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Primar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,     </w:t>
      </w:r>
    </w:p>
    <w:p w:rsidR="00A74517" w:rsidRDefault="00A74517" w:rsidP="00A74517">
      <w:pPr>
        <w:suppressAutoHyphens w:val="0"/>
        <w:spacing w:after="0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Danut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–Octavian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Arghiropol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Contrasemneaza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legalitate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>,</w:t>
      </w:r>
    </w:p>
    <w:p w:rsidR="00A74517" w:rsidRDefault="00A74517" w:rsidP="00A74517">
      <w:pPr>
        <w:suppressAutoHyphens w:val="0"/>
        <w:spacing w:after="0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Secretar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general,</w:t>
      </w:r>
    </w:p>
    <w:p w:rsidR="00A74517" w:rsidRDefault="00A74517" w:rsidP="00A74517">
      <w:pPr>
        <w:suppressAutoHyphens w:val="0"/>
        <w:spacing w:after="0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         Elena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Timofte</w:t>
      </w:r>
      <w:proofErr w:type="spellEnd"/>
    </w:p>
    <w:p w:rsidR="00A74517" w:rsidRDefault="00A74517" w:rsidP="00A74517">
      <w:pPr>
        <w:widowControl w:val="0"/>
        <w:suppressAutoHyphens w:val="0"/>
        <w:autoSpaceDE w:val="0"/>
        <w:spacing w:after="0"/>
        <w:rPr>
          <w:rFonts w:ascii="Times New Roman" w:eastAsia="Times New Roman" w:hAnsi="Times New Roman"/>
          <w:bCs/>
        </w:rPr>
      </w:pPr>
    </w:p>
    <w:p w:rsidR="00A74517" w:rsidRDefault="00A74517" w:rsidP="00A74517">
      <w:pPr>
        <w:widowControl w:val="0"/>
        <w:suppressAutoHyphens w:val="0"/>
        <w:autoSpaceDE w:val="0"/>
        <w:spacing w:after="0"/>
        <w:rPr>
          <w:rFonts w:ascii="Times New Roman" w:eastAsia="Times New Roman" w:hAnsi="Times New Roman"/>
          <w:bCs/>
        </w:rPr>
      </w:pPr>
    </w:p>
    <w:p w:rsidR="00A74517" w:rsidRDefault="00A74517" w:rsidP="00A74517">
      <w:pPr>
        <w:widowControl w:val="0"/>
        <w:suppressAutoHyphens w:val="0"/>
        <w:autoSpaceDE w:val="0"/>
        <w:spacing w:after="0"/>
        <w:rPr>
          <w:rFonts w:ascii="Times New Roman" w:eastAsia="Times New Roman" w:hAnsi="Times New Roman"/>
          <w:bCs/>
        </w:rPr>
      </w:pPr>
    </w:p>
    <w:p w:rsidR="00A74517" w:rsidRDefault="00A74517" w:rsidP="00A74517">
      <w:pPr>
        <w:widowControl w:val="0"/>
        <w:suppressAutoHyphens w:val="0"/>
        <w:autoSpaceDE w:val="0"/>
        <w:spacing w:after="0"/>
        <w:rPr>
          <w:rFonts w:ascii="Times New Roman" w:eastAsia="Times New Roman" w:hAnsi="Times New Roman"/>
          <w:bCs/>
        </w:rPr>
      </w:pPr>
    </w:p>
    <w:p w:rsidR="00A74517" w:rsidRDefault="00A74517" w:rsidP="00A74517">
      <w:pPr>
        <w:widowControl w:val="0"/>
        <w:suppressAutoHyphens w:val="0"/>
        <w:autoSpaceDE w:val="0"/>
        <w:spacing w:after="0"/>
        <w:rPr>
          <w:rFonts w:ascii="Times New Roman" w:eastAsia="Times New Roman" w:hAnsi="Times New Roman"/>
          <w:bCs/>
        </w:rPr>
      </w:pPr>
    </w:p>
    <w:p w:rsidR="00A74517" w:rsidRDefault="00A74517" w:rsidP="00A74517">
      <w:pPr>
        <w:widowControl w:val="0"/>
        <w:suppressAutoHyphens w:val="0"/>
        <w:autoSpaceDE w:val="0"/>
        <w:spacing w:after="0"/>
        <w:rPr>
          <w:rFonts w:ascii="Times New Roman" w:eastAsia="Times New Roman" w:hAnsi="Times New Roman"/>
          <w:bCs/>
        </w:rPr>
      </w:pPr>
    </w:p>
    <w:p w:rsidR="00A74517" w:rsidRDefault="00A74517" w:rsidP="00A74517">
      <w:pPr>
        <w:numPr>
          <w:ilvl w:val="0"/>
          <w:numId w:val="2"/>
        </w:numPr>
        <w:suppressAutoHyphens w:val="0"/>
        <w:spacing w:after="0" w:line="276" w:lineRule="auto"/>
        <w:contextualSpacing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ROMÂNIA</w:t>
      </w:r>
    </w:p>
    <w:p w:rsidR="00A74517" w:rsidRDefault="00A74517" w:rsidP="00A74517">
      <w:pPr>
        <w:numPr>
          <w:ilvl w:val="0"/>
          <w:numId w:val="2"/>
        </w:numPr>
        <w:suppressAutoHyphens w:val="0"/>
        <w:spacing w:after="0" w:line="276" w:lineRule="auto"/>
        <w:contextualSpacing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COMUNA BOZIENI</w:t>
      </w:r>
    </w:p>
    <w:p w:rsidR="00A74517" w:rsidRDefault="00A74517" w:rsidP="00A74517">
      <w:pPr>
        <w:numPr>
          <w:ilvl w:val="0"/>
          <w:numId w:val="2"/>
        </w:numPr>
        <w:suppressAutoHyphens w:val="0"/>
        <w:spacing w:after="0" w:line="276" w:lineRule="auto"/>
        <w:contextualSpacing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JUDEŢUL NEAMT</w:t>
      </w:r>
    </w:p>
    <w:p w:rsidR="00A74517" w:rsidRDefault="00A74517" w:rsidP="00A74517">
      <w:pPr>
        <w:numPr>
          <w:ilvl w:val="0"/>
          <w:numId w:val="2"/>
        </w:numPr>
        <w:suppressAutoHyphens w:val="0"/>
        <w:spacing w:after="0" w:line="276" w:lineRule="auto"/>
        <w:contextualSpacing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COMPARTIMENT FINANCIAR CONTABIL</w:t>
      </w:r>
    </w:p>
    <w:p w:rsidR="00A74517" w:rsidRDefault="00A74517" w:rsidP="00A74517">
      <w:pPr>
        <w:numPr>
          <w:ilvl w:val="0"/>
          <w:numId w:val="2"/>
        </w:numPr>
        <w:suppressAutoHyphens w:val="0"/>
        <w:spacing w:before="140" w:after="0"/>
        <w:ind w:right="-708"/>
        <w:jc w:val="center"/>
        <w:rPr>
          <w:rFonts w:ascii="Times New Roman" w:eastAsia="Times New Roman" w:hAnsi="Times New Roman"/>
          <w:sz w:val="18"/>
          <w:szCs w:val="18"/>
          <w:lang w:val="en-US"/>
        </w:rPr>
      </w:pPr>
    </w:p>
    <w:p w:rsidR="00A74517" w:rsidRDefault="00A74517" w:rsidP="00A74517">
      <w:pPr>
        <w:numPr>
          <w:ilvl w:val="0"/>
          <w:numId w:val="2"/>
        </w:numPr>
        <w:suppressAutoHyphens w:val="0"/>
        <w:spacing w:before="140" w:after="0"/>
        <w:ind w:right="-708"/>
        <w:rPr>
          <w:rFonts w:ascii="Times New Roman" w:eastAsia="Times New Roman" w:hAnsi="Times New Roman"/>
          <w:sz w:val="18"/>
          <w:szCs w:val="18"/>
          <w:lang w:val="en-US"/>
        </w:rPr>
      </w:pPr>
    </w:p>
    <w:p w:rsidR="00A74517" w:rsidRDefault="00A74517" w:rsidP="00A74517">
      <w:pPr>
        <w:widowControl w:val="0"/>
        <w:suppressAutoHyphens w:val="0"/>
        <w:autoSpaceDE w:val="0"/>
        <w:spacing w:before="132" w:after="0"/>
        <w:ind w:left="6" w:right="142"/>
        <w:jc w:val="center"/>
        <w:outlineLvl w:val="0"/>
        <w:rPr>
          <w:rFonts w:ascii="Arial" w:eastAsia="Arial" w:hAnsi="Arial" w:cs="Arial"/>
          <w:sz w:val="18"/>
          <w:szCs w:val="18"/>
          <w:lang w:val="en-US"/>
        </w:rPr>
      </w:pPr>
      <w:r>
        <w:rPr>
          <w:rFonts w:ascii="Arial" w:eastAsia="Arial" w:hAnsi="Arial" w:cs="Arial"/>
          <w:w w:val="80"/>
          <w:sz w:val="18"/>
          <w:szCs w:val="18"/>
          <w:lang w:val="en-US"/>
        </w:rPr>
        <w:t>RAPORT DE SPECIALITATE</w:t>
      </w:r>
    </w:p>
    <w:p w:rsidR="00A74517" w:rsidRDefault="00A74517" w:rsidP="00A74517">
      <w:pPr>
        <w:pStyle w:val="Frspaiere"/>
        <w:jc w:val="center"/>
        <w:rPr>
          <w:rFonts w:ascii="Times New Roman" w:eastAsiaTheme="minorHAnsi" w:hAnsi="Times New Roman"/>
          <w:sz w:val="24"/>
          <w:szCs w:val="24"/>
          <w:lang w:val="en-US" w:eastAsia="ro-RO"/>
        </w:rPr>
      </w:pPr>
    </w:p>
    <w:p w:rsidR="00A74517" w:rsidRDefault="00A74517" w:rsidP="00A74517">
      <w:pPr>
        <w:pStyle w:val="Frspaiere"/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eastAsiaTheme="minorHAnsi" w:hAnsi="Times New Roman"/>
          <w:sz w:val="24"/>
          <w:szCs w:val="24"/>
          <w:lang w:val="en-US" w:eastAsia="ro-RO"/>
        </w:rPr>
        <w:t>privind</w:t>
      </w:r>
      <w:proofErr w:type="spellEnd"/>
      <w:proofErr w:type="gramEnd"/>
      <w:r>
        <w:rPr>
          <w:rFonts w:ascii="Times New Roman" w:eastAsiaTheme="minorHAnsi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  <w:lang w:val="en-US" w:eastAsia="ro-RO"/>
        </w:rPr>
        <w:t>aprobarea</w:t>
      </w:r>
      <w:proofErr w:type="spellEnd"/>
      <w:r>
        <w:rPr>
          <w:rFonts w:ascii="Times New Roman" w:eastAsiaTheme="minorHAnsi" w:hAnsi="Times New Roman"/>
          <w:sz w:val="24"/>
          <w:szCs w:val="24"/>
          <w:lang w:val="en-US"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DOCUMENTAȚIA</w:t>
      </w:r>
      <w:r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DE</w:t>
      </w:r>
      <w:r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ATRIBUIRE(caiet de sarcini) </w:t>
      </w:r>
      <w:r>
        <w:rPr>
          <w:rFonts w:ascii="Times New Roman" w:hAnsi="Times New Roman"/>
          <w:sz w:val="24"/>
          <w:szCs w:val="24"/>
        </w:rPr>
        <w:t>aferentă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procedurii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simplificate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proprii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organizate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pentru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atribuirea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contractului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b/>
          <w:i/>
          <w:sz w:val="24"/>
          <w:szCs w:val="24"/>
        </w:rPr>
        <w:t>Furnizare</w:t>
      </w:r>
      <w:r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şi distribuţie pachet alimentar</w:t>
      </w:r>
      <w:r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pentru</w:t>
      </w:r>
      <w:r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prescolari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si elevi în</w:t>
      </w:r>
      <w:r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cadrul</w:t>
      </w:r>
      <w:r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Programului National</w:t>
      </w:r>
      <w:r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“Masa</w:t>
      </w:r>
      <w:r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Sanatoasa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”,</w:t>
      </w:r>
    </w:p>
    <w:p w:rsidR="00A74517" w:rsidRDefault="00A74517" w:rsidP="00A74517">
      <w:pPr>
        <w:widowControl w:val="0"/>
        <w:suppressAutoHyphens w:val="0"/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Avand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in vedere :</w:t>
      </w:r>
    </w:p>
    <w:p w:rsidR="00A74517" w:rsidRDefault="00A74517" w:rsidP="00A74517">
      <w:pPr>
        <w:widowControl w:val="0"/>
        <w:suppressAutoHyphens w:val="0"/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prevederile art.2,alin(1),art.68 ,alin.(1),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lit.h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art.111,alin.(1) si Anexa 2 la Legea nr.98/2016 privind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achizitiile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publice ,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modificarile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completarile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ulterioare;</w:t>
      </w:r>
    </w:p>
    <w:p w:rsidR="00A74517" w:rsidRDefault="00A74517" w:rsidP="00A74517">
      <w:pPr>
        <w:pStyle w:val="Frspaiere"/>
        <w:jc w:val="both"/>
        <w:rPr>
          <w:rFonts w:ascii="Times New Roman" w:hAnsi="Times New Roman"/>
          <w:b/>
          <w:i/>
          <w:spacing w:val="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prevederile HG. Nr.1171/2025 privind instituirea </w:t>
      </w:r>
      <w:r>
        <w:rPr>
          <w:rFonts w:ascii="Times New Roman" w:hAnsi="Times New Roman"/>
          <w:b/>
          <w:i/>
          <w:sz w:val="24"/>
          <w:szCs w:val="24"/>
        </w:rPr>
        <w:t>Programului National</w:t>
      </w:r>
      <w:r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“Masa</w:t>
      </w:r>
      <w:r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Sanatoasa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”,</w:t>
      </w:r>
      <w:r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</w:p>
    <w:p w:rsidR="00A74517" w:rsidRDefault="00A74517" w:rsidP="00A74517">
      <w:pPr>
        <w:pStyle w:val="Frspaiere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pacing w:val="1"/>
          <w:sz w:val="24"/>
          <w:szCs w:val="24"/>
        </w:rPr>
        <w:t>-prevederile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Legii nr.98/2016 privind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achizitiile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publice ,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modificarile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completarile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ulterioare;</w:t>
      </w:r>
    </w:p>
    <w:p w:rsidR="00A74517" w:rsidRDefault="00A74517" w:rsidP="00A74517">
      <w:pPr>
        <w:suppressAutoHyphens w:val="0"/>
        <w:autoSpaceDE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In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dispoziţiilor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art.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139, alin.1 </w:t>
      </w:r>
      <w:r>
        <w:rPr>
          <w:rFonts w:ascii="Times New Roman" w:hAnsi="Times New Roman"/>
          <w:color w:val="000000"/>
          <w:sz w:val="24"/>
          <w:szCs w:val="24"/>
        </w:rPr>
        <w:t>si art.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196 alin.(1) lit.,,a’’ din Ordonanţa de Urgenţă nr. 57 din 3 iulie 2019 </w:t>
      </w:r>
      <w:r>
        <w:rPr>
          <w:rFonts w:ascii="Times New Roman" w:hAnsi="Times New Roman"/>
          <w:i/>
          <w:color w:val="000000"/>
          <w:sz w:val="24"/>
          <w:szCs w:val="24"/>
        </w:rPr>
        <w:t>privind Codul administrativ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A74517" w:rsidRDefault="00A74517" w:rsidP="00A74517">
      <w:pPr>
        <w:pStyle w:val="Frspaiere"/>
        <w:jc w:val="both"/>
        <w:rPr>
          <w:rFonts w:ascii="Times New Roman" w:hAnsi="Times New Roman"/>
          <w:b/>
          <w:i/>
          <w:spacing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Propun spre  aprobare</w:t>
      </w:r>
      <w:r>
        <w:rPr>
          <w:rFonts w:ascii="Times New Roman" w:hAnsi="Times New Roman"/>
          <w:b/>
          <w:sz w:val="24"/>
          <w:szCs w:val="24"/>
        </w:rPr>
        <w:t xml:space="preserve"> DOCUMENTAȚIA</w:t>
      </w:r>
      <w:r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DE</w:t>
      </w:r>
      <w:r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ATRIBUIRE </w:t>
      </w:r>
      <w:r>
        <w:rPr>
          <w:rFonts w:ascii="Times New Roman" w:hAnsi="Times New Roman"/>
          <w:sz w:val="24"/>
          <w:szCs w:val="24"/>
        </w:rPr>
        <w:t>aferentă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procedurii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simplificate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proprii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organizate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pentru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atribuirea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contractului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b/>
          <w:i/>
          <w:sz w:val="24"/>
          <w:szCs w:val="24"/>
        </w:rPr>
        <w:t>Furnizare</w:t>
      </w:r>
      <w:r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şi distribuţie pachet alimentar</w:t>
      </w:r>
      <w:r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pentru</w:t>
      </w:r>
      <w:r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prescolari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si elevi în</w:t>
      </w:r>
      <w:r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cadrul</w:t>
      </w:r>
      <w:r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Programului National</w:t>
      </w:r>
      <w:r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“Masa</w:t>
      </w:r>
      <w:r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Sanatoasa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”,</w:t>
      </w:r>
      <w:r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</w:p>
    <w:p w:rsidR="00A74517" w:rsidRDefault="00A74517" w:rsidP="00A74517">
      <w:pPr>
        <w:pStyle w:val="Frspaiere"/>
        <w:jc w:val="both"/>
        <w:rPr>
          <w:rFonts w:ascii="Times New Roman" w:hAnsi="Times New Roman"/>
          <w:b/>
          <w:i/>
          <w:spacing w:val="1"/>
          <w:sz w:val="24"/>
          <w:szCs w:val="24"/>
        </w:rPr>
      </w:pPr>
    </w:p>
    <w:p w:rsidR="00A74517" w:rsidRDefault="00A74517" w:rsidP="00A74517">
      <w:pPr>
        <w:pStyle w:val="Frspaiere"/>
        <w:jc w:val="both"/>
        <w:rPr>
          <w:rFonts w:ascii="Times New Roman" w:hAnsi="Times New Roman"/>
          <w:b/>
          <w:i/>
          <w:spacing w:val="1"/>
          <w:sz w:val="24"/>
          <w:szCs w:val="24"/>
        </w:rPr>
      </w:pPr>
      <w:r>
        <w:rPr>
          <w:rFonts w:ascii="Times New Roman" w:hAnsi="Times New Roman"/>
          <w:b/>
          <w:i/>
          <w:spacing w:val="1"/>
          <w:sz w:val="24"/>
          <w:szCs w:val="24"/>
        </w:rPr>
        <w:t>Contabil ,</w:t>
      </w:r>
    </w:p>
    <w:p w:rsidR="00A74517" w:rsidRDefault="00A74517" w:rsidP="00A74517">
      <w:pPr>
        <w:pStyle w:val="Frspaier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pacing w:val="1"/>
          <w:sz w:val="24"/>
          <w:szCs w:val="24"/>
        </w:rPr>
        <w:t xml:space="preserve">Florin </w:t>
      </w:r>
      <w:proofErr w:type="spellStart"/>
      <w:r>
        <w:rPr>
          <w:rFonts w:ascii="Times New Roman" w:hAnsi="Times New Roman"/>
          <w:b/>
          <w:i/>
          <w:spacing w:val="1"/>
          <w:sz w:val="24"/>
          <w:szCs w:val="24"/>
        </w:rPr>
        <w:t>grosu</w:t>
      </w:r>
      <w:proofErr w:type="spellEnd"/>
    </w:p>
    <w:p w:rsidR="00A74517" w:rsidRDefault="00A74517" w:rsidP="00A74517">
      <w:pPr>
        <w:suppressAutoHyphens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A74517" w:rsidRDefault="00A74517" w:rsidP="00A74517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A74517" w:rsidRDefault="00A74517" w:rsidP="00A74517">
      <w:pPr>
        <w:widowControl w:val="0"/>
        <w:suppressAutoHyphens w:val="0"/>
        <w:autoSpaceDE w:val="0"/>
        <w:spacing w:after="0"/>
        <w:jc w:val="center"/>
        <w:rPr>
          <w:rFonts w:ascii="Times New Roman" w:eastAsia="Times New Roman" w:hAnsi="Times New Roman"/>
          <w:bCs/>
        </w:rPr>
      </w:pPr>
    </w:p>
    <w:p w:rsidR="00A74517" w:rsidRDefault="00A74517" w:rsidP="00A74517">
      <w:pPr>
        <w:widowControl w:val="0"/>
        <w:suppressAutoHyphens w:val="0"/>
        <w:autoSpaceDE w:val="0"/>
        <w:spacing w:after="0"/>
        <w:jc w:val="center"/>
        <w:rPr>
          <w:rFonts w:ascii="Times New Roman" w:eastAsia="Times New Roman" w:hAnsi="Times New Roman"/>
          <w:bCs/>
        </w:rPr>
      </w:pPr>
    </w:p>
    <w:p w:rsidR="00A74517" w:rsidRDefault="00A74517" w:rsidP="00A74517">
      <w:pPr>
        <w:widowControl w:val="0"/>
        <w:suppressAutoHyphens w:val="0"/>
        <w:autoSpaceDE w:val="0"/>
        <w:spacing w:after="0"/>
        <w:jc w:val="center"/>
        <w:rPr>
          <w:rFonts w:ascii="Times New Roman" w:eastAsia="Times New Roman" w:hAnsi="Times New Roman"/>
          <w:bCs/>
        </w:rPr>
      </w:pPr>
    </w:p>
    <w:p w:rsidR="00A74517" w:rsidRDefault="00A74517" w:rsidP="00A74517">
      <w:pPr>
        <w:widowControl w:val="0"/>
        <w:suppressAutoHyphens w:val="0"/>
        <w:autoSpaceDE w:val="0"/>
        <w:spacing w:after="0"/>
        <w:jc w:val="center"/>
        <w:rPr>
          <w:rFonts w:ascii="Times New Roman" w:eastAsia="Times New Roman" w:hAnsi="Times New Roman"/>
          <w:bCs/>
        </w:rPr>
      </w:pPr>
    </w:p>
    <w:p w:rsidR="00A74517" w:rsidRDefault="00A74517" w:rsidP="00A74517">
      <w:pPr>
        <w:widowControl w:val="0"/>
        <w:suppressAutoHyphens w:val="0"/>
        <w:autoSpaceDE w:val="0"/>
        <w:spacing w:after="0"/>
        <w:jc w:val="center"/>
        <w:rPr>
          <w:rFonts w:ascii="Times New Roman" w:eastAsia="Times New Roman" w:hAnsi="Times New Roman"/>
          <w:bCs/>
        </w:rPr>
      </w:pPr>
    </w:p>
    <w:p w:rsidR="00A74517" w:rsidRDefault="00A74517" w:rsidP="00A74517">
      <w:pPr>
        <w:widowControl w:val="0"/>
        <w:suppressAutoHyphens w:val="0"/>
        <w:autoSpaceDE w:val="0"/>
        <w:spacing w:after="0"/>
        <w:jc w:val="center"/>
        <w:rPr>
          <w:rFonts w:ascii="Times New Roman" w:eastAsia="Times New Roman" w:hAnsi="Times New Roman"/>
          <w:bCs/>
        </w:rPr>
      </w:pPr>
    </w:p>
    <w:p w:rsidR="00A74517" w:rsidRDefault="00A74517" w:rsidP="00A74517">
      <w:pPr>
        <w:widowControl w:val="0"/>
        <w:suppressAutoHyphens w:val="0"/>
        <w:autoSpaceDE w:val="0"/>
        <w:spacing w:after="0"/>
        <w:jc w:val="center"/>
        <w:rPr>
          <w:rFonts w:ascii="Times New Roman" w:eastAsia="Times New Roman" w:hAnsi="Times New Roman"/>
          <w:bCs/>
        </w:rPr>
      </w:pPr>
    </w:p>
    <w:p w:rsidR="00A74517" w:rsidRDefault="00A74517" w:rsidP="00A74517">
      <w:pPr>
        <w:widowControl w:val="0"/>
        <w:suppressAutoHyphens w:val="0"/>
        <w:autoSpaceDE w:val="0"/>
        <w:spacing w:after="0"/>
        <w:jc w:val="center"/>
        <w:rPr>
          <w:rFonts w:ascii="Times New Roman" w:eastAsia="Times New Roman" w:hAnsi="Times New Roman"/>
          <w:bCs/>
        </w:rPr>
      </w:pPr>
    </w:p>
    <w:p w:rsidR="00A74517" w:rsidRDefault="00A74517" w:rsidP="00A74517">
      <w:pPr>
        <w:widowControl w:val="0"/>
        <w:suppressAutoHyphens w:val="0"/>
        <w:autoSpaceDE w:val="0"/>
        <w:spacing w:after="0"/>
        <w:jc w:val="center"/>
        <w:rPr>
          <w:rFonts w:ascii="Times New Roman" w:eastAsia="Times New Roman" w:hAnsi="Times New Roman"/>
          <w:bCs/>
        </w:rPr>
      </w:pPr>
    </w:p>
    <w:p w:rsidR="00A74517" w:rsidRDefault="00A74517" w:rsidP="00A74517">
      <w:pPr>
        <w:widowControl w:val="0"/>
        <w:suppressAutoHyphens w:val="0"/>
        <w:autoSpaceDE w:val="0"/>
        <w:spacing w:after="0"/>
        <w:jc w:val="center"/>
        <w:rPr>
          <w:rFonts w:ascii="Times New Roman" w:eastAsia="Times New Roman" w:hAnsi="Times New Roman"/>
          <w:bCs/>
        </w:rPr>
      </w:pPr>
    </w:p>
    <w:p w:rsidR="00A74517" w:rsidRDefault="00A74517" w:rsidP="00A74517">
      <w:pPr>
        <w:widowControl w:val="0"/>
        <w:suppressAutoHyphens w:val="0"/>
        <w:autoSpaceDE w:val="0"/>
        <w:spacing w:after="0"/>
        <w:jc w:val="center"/>
        <w:rPr>
          <w:rFonts w:ascii="Times New Roman" w:eastAsia="Times New Roman" w:hAnsi="Times New Roman"/>
          <w:bCs/>
        </w:rPr>
      </w:pPr>
    </w:p>
    <w:p w:rsidR="00A74517" w:rsidRDefault="00A74517" w:rsidP="00A74517">
      <w:pPr>
        <w:widowControl w:val="0"/>
        <w:suppressAutoHyphens w:val="0"/>
        <w:autoSpaceDE w:val="0"/>
        <w:spacing w:after="0"/>
        <w:jc w:val="center"/>
        <w:rPr>
          <w:rFonts w:ascii="Times New Roman" w:eastAsia="Times New Roman" w:hAnsi="Times New Roman"/>
          <w:bCs/>
        </w:rPr>
      </w:pPr>
    </w:p>
    <w:p w:rsidR="00A74517" w:rsidRDefault="00A74517" w:rsidP="00A74517">
      <w:pPr>
        <w:widowControl w:val="0"/>
        <w:suppressAutoHyphens w:val="0"/>
        <w:autoSpaceDE w:val="0"/>
        <w:spacing w:after="0"/>
        <w:jc w:val="center"/>
        <w:rPr>
          <w:rFonts w:ascii="Times New Roman" w:eastAsia="Times New Roman" w:hAnsi="Times New Roman"/>
          <w:bCs/>
        </w:rPr>
      </w:pPr>
    </w:p>
    <w:p w:rsidR="00A74517" w:rsidRDefault="00A74517" w:rsidP="00A74517">
      <w:pPr>
        <w:widowControl w:val="0"/>
        <w:suppressAutoHyphens w:val="0"/>
        <w:autoSpaceDE w:val="0"/>
        <w:spacing w:after="0"/>
        <w:jc w:val="center"/>
        <w:rPr>
          <w:rFonts w:ascii="Times New Roman" w:eastAsia="Times New Roman" w:hAnsi="Times New Roman"/>
          <w:bCs/>
        </w:rPr>
      </w:pPr>
    </w:p>
    <w:p w:rsidR="00A74517" w:rsidRDefault="00A74517" w:rsidP="00A74517">
      <w:pPr>
        <w:widowControl w:val="0"/>
        <w:suppressAutoHyphens w:val="0"/>
        <w:autoSpaceDE w:val="0"/>
        <w:spacing w:after="0"/>
        <w:jc w:val="center"/>
        <w:rPr>
          <w:rFonts w:ascii="Times New Roman" w:eastAsia="Times New Roman" w:hAnsi="Times New Roman"/>
          <w:bCs/>
        </w:rPr>
      </w:pPr>
    </w:p>
    <w:p w:rsidR="00A74517" w:rsidRDefault="00A74517" w:rsidP="00A74517">
      <w:pPr>
        <w:widowControl w:val="0"/>
        <w:suppressAutoHyphens w:val="0"/>
        <w:autoSpaceDE w:val="0"/>
        <w:spacing w:after="0"/>
        <w:jc w:val="center"/>
        <w:rPr>
          <w:rFonts w:ascii="Times New Roman" w:eastAsia="Times New Roman" w:hAnsi="Times New Roman"/>
          <w:bCs/>
        </w:rPr>
      </w:pPr>
    </w:p>
    <w:p w:rsidR="00A74517" w:rsidRDefault="00A74517" w:rsidP="00A74517">
      <w:pPr>
        <w:widowControl w:val="0"/>
        <w:suppressAutoHyphens w:val="0"/>
        <w:autoSpaceDE w:val="0"/>
        <w:spacing w:after="0"/>
        <w:jc w:val="center"/>
        <w:rPr>
          <w:rFonts w:ascii="Times New Roman" w:eastAsia="Times New Roman" w:hAnsi="Times New Roman"/>
          <w:bCs/>
        </w:rPr>
      </w:pPr>
    </w:p>
    <w:p w:rsidR="00A74517" w:rsidRDefault="00A74517" w:rsidP="00A74517">
      <w:pPr>
        <w:widowControl w:val="0"/>
        <w:suppressAutoHyphens w:val="0"/>
        <w:autoSpaceDE w:val="0"/>
        <w:spacing w:after="0"/>
        <w:jc w:val="center"/>
        <w:rPr>
          <w:rFonts w:ascii="Times New Roman" w:eastAsia="Times New Roman" w:hAnsi="Times New Roman"/>
          <w:bCs/>
        </w:rPr>
      </w:pPr>
    </w:p>
    <w:p w:rsidR="00A74517" w:rsidRDefault="00A74517" w:rsidP="00A74517">
      <w:pPr>
        <w:widowControl w:val="0"/>
        <w:suppressAutoHyphens w:val="0"/>
        <w:autoSpaceDE w:val="0"/>
        <w:spacing w:after="0"/>
        <w:jc w:val="center"/>
        <w:rPr>
          <w:rFonts w:ascii="Times New Roman" w:eastAsia="Times New Roman" w:hAnsi="Times New Roman"/>
          <w:bCs/>
        </w:rPr>
      </w:pPr>
    </w:p>
    <w:p w:rsidR="00A74517" w:rsidRDefault="00A74517" w:rsidP="00A74517">
      <w:pPr>
        <w:widowControl w:val="0"/>
        <w:suppressAutoHyphens w:val="0"/>
        <w:autoSpaceDE w:val="0"/>
        <w:spacing w:after="0"/>
        <w:jc w:val="center"/>
        <w:rPr>
          <w:rFonts w:ascii="Times New Roman" w:eastAsia="Times New Roman" w:hAnsi="Times New Roman"/>
          <w:bCs/>
        </w:rPr>
      </w:pPr>
    </w:p>
    <w:p w:rsidR="00A74517" w:rsidRDefault="00A74517" w:rsidP="00A74517">
      <w:pPr>
        <w:widowControl w:val="0"/>
        <w:suppressAutoHyphens w:val="0"/>
        <w:autoSpaceDE w:val="0"/>
        <w:spacing w:after="0"/>
        <w:jc w:val="center"/>
        <w:rPr>
          <w:rFonts w:ascii="Times New Roman" w:eastAsia="Times New Roman" w:hAnsi="Times New Roman"/>
          <w:bCs/>
        </w:rPr>
      </w:pPr>
    </w:p>
    <w:p w:rsidR="00A74517" w:rsidRDefault="00A74517" w:rsidP="00A74517">
      <w:pPr>
        <w:widowControl w:val="0"/>
        <w:suppressAutoHyphens w:val="0"/>
        <w:autoSpaceDE w:val="0"/>
        <w:spacing w:after="0"/>
        <w:jc w:val="center"/>
        <w:rPr>
          <w:rFonts w:ascii="Times New Roman" w:eastAsia="Times New Roman" w:hAnsi="Times New Roman"/>
          <w:bCs/>
        </w:rPr>
      </w:pPr>
    </w:p>
    <w:p w:rsidR="00A74517" w:rsidRDefault="00A74517" w:rsidP="00A74517">
      <w:pPr>
        <w:widowControl w:val="0"/>
        <w:suppressAutoHyphens w:val="0"/>
        <w:autoSpaceDE w:val="0"/>
        <w:spacing w:after="0"/>
        <w:jc w:val="center"/>
        <w:rPr>
          <w:rFonts w:ascii="Times New Roman" w:eastAsia="Times New Roman" w:hAnsi="Times New Roman"/>
          <w:bCs/>
        </w:rPr>
      </w:pPr>
    </w:p>
    <w:p w:rsidR="00A74517" w:rsidRDefault="00A74517" w:rsidP="00A74517">
      <w:pPr>
        <w:suppressAutoHyphens w:val="0"/>
        <w:spacing w:line="276" w:lineRule="auto"/>
        <w:contextualSpacing/>
        <w:rPr>
          <w:rFonts w:ascii="Times New Roman" w:eastAsia="Times New Roman" w:hAnsi="Times New Roman"/>
          <w:bCs/>
        </w:rPr>
      </w:pPr>
    </w:p>
    <w:p w:rsidR="00A74517" w:rsidRDefault="00A74517" w:rsidP="00A74517">
      <w:pPr>
        <w:suppressAutoHyphens w:val="0"/>
        <w:spacing w:line="276" w:lineRule="auto"/>
        <w:contextualSpacing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Cs/>
        </w:rPr>
        <w:t xml:space="preserve">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ROMÂNIA</w:t>
      </w:r>
    </w:p>
    <w:p w:rsidR="00A74517" w:rsidRDefault="00A74517" w:rsidP="00A74517">
      <w:pPr>
        <w:numPr>
          <w:ilvl w:val="0"/>
          <w:numId w:val="2"/>
        </w:numPr>
        <w:suppressAutoHyphens w:val="0"/>
        <w:spacing w:after="0" w:line="276" w:lineRule="auto"/>
        <w:contextualSpacing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COMUNA  BOZIENI</w:t>
      </w:r>
    </w:p>
    <w:p w:rsidR="00A74517" w:rsidRDefault="00A74517" w:rsidP="00A74517">
      <w:pPr>
        <w:numPr>
          <w:ilvl w:val="0"/>
          <w:numId w:val="2"/>
        </w:numPr>
        <w:suppressAutoHyphens w:val="0"/>
        <w:spacing w:after="0" w:line="276" w:lineRule="auto"/>
        <w:contextualSpacing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JUDEŢUL NEAMT</w:t>
      </w:r>
    </w:p>
    <w:p w:rsidR="00A74517" w:rsidRDefault="00A74517" w:rsidP="00A74517">
      <w:pPr>
        <w:widowControl w:val="0"/>
        <w:suppressAutoHyphens w:val="0"/>
        <w:autoSpaceDE w:val="0"/>
        <w:spacing w:before="140" w:after="0"/>
        <w:jc w:val="center"/>
        <w:rPr>
          <w:rFonts w:ascii="Times New Roman" w:eastAsia="Times New Roman" w:hAnsi="Times New Roman"/>
          <w:sz w:val="18"/>
          <w:szCs w:val="18"/>
          <w:lang w:val="en-US"/>
        </w:rPr>
      </w:pPr>
      <w:r>
        <w:rPr>
          <w:rFonts w:ascii="Times New Roman" w:eastAsia="Times New Roman" w:hAnsi="Times New Roman"/>
          <w:sz w:val="18"/>
          <w:szCs w:val="18"/>
          <w:lang w:val="en-US"/>
        </w:rPr>
        <w:t>PRIMAR</w:t>
      </w:r>
    </w:p>
    <w:p w:rsidR="00A74517" w:rsidRDefault="00A74517" w:rsidP="00A74517">
      <w:pPr>
        <w:widowControl w:val="0"/>
        <w:suppressAutoHyphens w:val="0"/>
        <w:autoSpaceDE w:val="0"/>
        <w:spacing w:before="140" w:after="0"/>
        <w:rPr>
          <w:rFonts w:ascii="Times New Roman" w:eastAsia="Times New Roman" w:hAnsi="Times New Roman"/>
          <w:sz w:val="18"/>
          <w:szCs w:val="18"/>
          <w:lang w:val="en-US"/>
        </w:rPr>
      </w:pPr>
    </w:p>
    <w:p w:rsidR="00A74517" w:rsidRDefault="00A74517" w:rsidP="00A74517">
      <w:pPr>
        <w:widowControl w:val="0"/>
        <w:suppressAutoHyphens w:val="0"/>
        <w:autoSpaceDE w:val="0"/>
        <w:spacing w:before="132" w:after="0"/>
        <w:ind w:left="6" w:right="142"/>
        <w:jc w:val="center"/>
        <w:outlineLvl w:val="0"/>
        <w:rPr>
          <w:rFonts w:ascii="Arial" w:eastAsia="Arial" w:hAnsi="Arial" w:cs="Arial"/>
          <w:sz w:val="18"/>
          <w:szCs w:val="18"/>
          <w:lang w:val="en-US"/>
        </w:rPr>
      </w:pPr>
      <w:r>
        <w:rPr>
          <w:rFonts w:ascii="Arial" w:eastAsia="Arial" w:hAnsi="Arial" w:cs="Arial"/>
          <w:w w:val="80"/>
          <w:sz w:val="18"/>
          <w:szCs w:val="18"/>
          <w:lang w:val="en-US"/>
        </w:rPr>
        <w:t>REFERAT</w:t>
      </w:r>
      <w:r>
        <w:rPr>
          <w:rFonts w:ascii="Arial" w:eastAsia="Arial" w:hAnsi="Arial" w:cs="Arial"/>
          <w:spacing w:val="-5"/>
          <w:sz w:val="18"/>
          <w:szCs w:val="18"/>
          <w:lang w:val="en-US"/>
        </w:rPr>
        <w:t xml:space="preserve"> </w:t>
      </w:r>
      <w:r>
        <w:rPr>
          <w:rFonts w:ascii="Arial" w:eastAsia="Arial" w:hAnsi="Arial" w:cs="Arial"/>
          <w:w w:val="80"/>
          <w:sz w:val="18"/>
          <w:szCs w:val="18"/>
          <w:lang w:val="en-US"/>
        </w:rPr>
        <w:t>DE</w:t>
      </w:r>
      <w:r>
        <w:rPr>
          <w:rFonts w:ascii="Arial" w:eastAsia="Arial" w:hAnsi="Arial" w:cs="Arial"/>
          <w:spacing w:val="-3"/>
          <w:sz w:val="18"/>
          <w:szCs w:val="18"/>
          <w:lang w:val="en-US"/>
        </w:rPr>
        <w:t xml:space="preserve"> </w:t>
      </w:r>
      <w:r>
        <w:rPr>
          <w:rFonts w:ascii="Arial" w:eastAsia="Arial" w:hAnsi="Arial" w:cs="Arial"/>
          <w:spacing w:val="-2"/>
          <w:w w:val="80"/>
          <w:sz w:val="18"/>
          <w:szCs w:val="18"/>
          <w:lang w:val="en-US"/>
        </w:rPr>
        <w:t>APROBARE</w:t>
      </w:r>
    </w:p>
    <w:p w:rsidR="00A74517" w:rsidRDefault="00A74517" w:rsidP="00A74517">
      <w:pPr>
        <w:pStyle w:val="Frspaiere"/>
        <w:jc w:val="center"/>
        <w:rPr>
          <w:rFonts w:ascii="Times New Roman" w:eastAsiaTheme="minorHAnsi" w:hAnsi="Times New Roman"/>
          <w:sz w:val="24"/>
          <w:szCs w:val="24"/>
          <w:lang w:val="en-US" w:eastAsia="ro-RO"/>
        </w:rPr>
      </w:pPr>
    </w:p>
    <w:p w:rsidR="00A74517" w:rsidRDefault="00A74517" w:rsidP="00A74517">
      <w:pPr>
        <w:pStyle w:val="Frspaiere"/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eastAsiaTheme="minorHAnsi" w:hAnsi="Times New Roman"/>
          <w:sz w:val="24"/>
          <w:szCs w:val="24"/>
          <w:lang w:val="en-US" w:eastAsia="ro-RO"/>
        </w:rPr>
        <w:t>privind</w:t>
      </w:r>
      <w:proofErr w:type="spellEnd"/>
      <w:proofErr w:type="gramEnd"/>
      <w:r>
        <w:rPr>
          <w:rFonts w:ascii="Times New Roman" w:eastAsiaTheme="minorHAnsi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  <w:lang w:val="en-US" w:eastAsia="ro-RO"/>
        </w:rPr>
        <w:t>aprobarea</w:t>
      </w:r>
      <w:proofErr w:type="spellEnd"/>
      <w:r>
        <w:rPr>
          <w:rFonts w:ascii="Times New Roman" w:eastAsiaTheme="minorHAnsi" w:hAnsi="Times New Roman"/>
          <w:sz w:val="24"/>
          <w:szCs w:val="24"/>
          <w:lang w:val="en-US"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DOCUMENTAȚIA</w:t>
      </w:r>
      <w:r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DE</w:t>
      </w:r>
      <w:r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ATRIBUIRE(caiet de sarcini) </w:t>
      </w:r>
      <w:r>
        <w:rPr>
          <w:rFonts w:ascii="Times New Roman" w:hAnsi="Times New Roman"/>
          <w:sz w:val="24"/>
          <w:szCs w:val="24"/>
        </w:rPr>
        <w:t>aferentă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procedurii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simplificate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proprii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organizate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pentru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atribuirea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contractului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b/>
          <w:i/>
          <w:sz w:val="24"/>
          <w:szCs w:val="24"/>
        </w:rPr>
        <w:t>Furnizare</w:t>
      </w:r>
      <w:r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şi distribuţie pachet alimentar</w:t>
      </w:r>
      <w:r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pentru</w:t>
      </w:r>
      <w:r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prescolari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si elevi în</w:t>
      </w:r>
      <w:r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cadrul</w:t>
      </w:r>
      <w:r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Programului National</w:t>
      </w:r>
      <w:r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“Masa</w:t>
      </w:r>
      <w:r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Sanatoasa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”,</w:t>
      </w:r>
    </w:p>
    <w:p w:rsidR="00A74517" w:rsidRDefault="00A74517" w:rsidP="00A74517">
      <w:pPr>
        <w:widowControl w:val="0"/>
        <w:suppressAutoHyphens w:val="0"/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Avand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in vedere :</w:t>
      </w:r>
    </w:p>
    <w:p w:rsidR="00A74517" w:rsidRDefault="00A74517" w:rsidP="00A74517">
      <w:pPr>
        <w:widowControl w:val="0"/>
        <w:suppressAutoHyphens w:val="0"/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prevederile art.2,alin(1),art.68 ,alin.(1),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lit.h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art.111,alin.(1) si Anexa 2 la Legea nr.98/2016 privind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achizitiile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publice ,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modificarile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completarile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ulterioare;</w:t>
      </w:r>
    </w:p>
    <w:p w:rsidR="00A74517" w:rsidRDefault="00A74517" w:rsidP="00A74517">
      <w:pPr>
        <w:pStyle w:val="Frspaiere"/>
        <w:jc w:val="both"/>
        <w:rPr>
          <w:rFonts w:ascii="Times New Roman" w:hAnsi="Times New Roman"/>
          <w:b/>
          <w:i/>
          <w:spacing w:val="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prevederile HG. Nr.1171/2025 privind instituirea </w:t>
      </w:r>
      <w:r>
        <w:rPr>
          <w:rFonts w:ascii="Times New Roman" w:hAnsi="Times New Roman"/>
          <w:b/>
          <w:i/>
          <w:sz w:val="24"/>
          <w:szCs w:val="24"/>
        </w:rPr>
        <w:t>Programului National</w:t>
      </w:r>
      <w:r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“Masa</w:t>
      </w:r>
      <w:r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Sanatoasa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”,</w:t>
      </w:r>
      <w:r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</w:p>
    <w:p w:rsidR="00A74517" w:rsidRDefault="00A74517" w:rsidP="00A74517">
      <w:pPr>
        <w:pStyle w:val="Frspaiere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pacing w:val="1"/>
          <w:sz w:val="24"/>
          <w:szCs w:val="24"/>
        </w:rPr>
        <w:t>-prevederile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Legii nr.98/2016 privind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achizitiile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publice ,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modificarile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completarile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ulterioare;</w:t>
      </w:r>
    </w:p>
    <w:p w:rsidR="00A74517" w:rsidRDefault="00A74517" w:rsidP="00A74517">
      <w:pPr>
        <w:suppressAutoHyphens w:val="0"/>
        <w:autoSpaceDE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In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dispoziţiilor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art.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139, alin.1 </w:t>
      </w:r>
      <w:r>
        <w:rPr>
          <w:rFonts w:ascii="Times New Roman" w:hAnsi="Times New Roman"/>
          <w:color w:val="000000"/>
          <w:sz w:val="24"/>
          <w:szCs w:val="24"/>
        </w:rPr>
        <w:t>si art.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196 alin.(1) lit.,,a’’ din Ordonanţa de Urgenţă nr. 57 din 3 iulie 2019 </w:t>
      </w:r>
      <w:r>
        <w:rPr>
          <w:rFonts w:ascii="Times New Roman" w:hAnsi="Times New Roman"/>
          <w:i/>
          <w:color w:val="000000"/>
          <w:sz w:val="24"/>
          <w:szCs w:val="24"/>
        </w:rPr>
        <w:t>privind Codul administrativ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A74517" w:rsidRDefault="00A74517" w:rsidP="00A74517">
      <w:pPr>
        <w:pStyle w:val="Frspaiere"/>
        <w:jc w:val="both"/>
        <w:rPr>
          <w:rFonts w:ascii="Times New Roman" w:hAnsi="Times New Roman"/>
          <w:b/>
          <w:i/>
          <w:spacing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Propun spre  aprobare</w:t>
      </w:r>
      <w:r>
        <w:rPr>
          <w:rFonts w:ascii="Times New Roman" w:hAnsi="Times New Roman"/>
          <w:b/>
          <w:sz w:val="24"/>
          <w:szCs w:val="24"/>
        </w:rPr>
        <w:t xml:space="preserve"> DOCUMENTAȚIA</w:t>
      </w:r>
      <w:r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DE</w:t>
      </w:r>
      <w:r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ATRIBUIRE </w:t>
      </w:r>
      <w:r>
        <w:rPr>
          <w:rFonts w:ascii="Times New Roman" w:hAnsi="Times New Roman"/>
          <w:sz w:val="24"/>
          <w:szCs w:val="24"/>
        </w:rPr>
        <w:t>aferentă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procedurii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simplificate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proprii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organizate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pentru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atribuirea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contractului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b/>
          <w:i/>
          <w:sz w:val="24"/>
          <w:szCs w:val="24"/>
        </w:rPr>
        <w:t>Furnizare</w:t>
      </w:r>
      <w:r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şi distribuţie pachet alimentar</w:t>
      </w:r>
      <w:r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pentru</w:t>
      </w:r>
      <w:r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prescolari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si elevi în</w:t>
      </w:r>
      <w:r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cadrul</w:t>
      </w:r>
      <w:r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Programului National</w:t>
      </w:r>
      <w:r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“Masa</w:t>
      </w:r>
      <w:r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Sanatoasa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”,</w:t>
      </w:r>
      <w:r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</w:p>
    <w:p w:rsidR="00A74517" w:rsidRDefault="00A74517" w:rsidP="00A74517">
      <w:pPr>
        <w:pStyle w:val="Frspaiere"/>
        <w:jc w:val="both"/>
        <w:rPr>
          <w:rFonts w:ascii="Times New Roman" w:hAnsi="Times New Roman"/>
          <w:b/>
          <w:i/>
          <w:spacing w:val="1"/>
          <w:sz w:val="24"/>
          <w:szCs w:val="24"/>
        </w:rPr>
      </w:pPr>
    </w:p>
    <w:p w:rsidR="00A74517" w:rsidRDefault="00A74517" w:rsidP="00A74517">
      <w:pPr>
        <w:widowControl w:val="0"/>
        <w:suppressAutoHyphens w:val="0"/>
        <w:autoSpaceDE w:val="0"/>
        <w:spacing w:after="0"/>
        <w:jc w:val="center"/>
        <w:rPr>
          <w:rFonts w:ascii="Times New Roman" w:eastAsia="Times New Roman" w:hAnsi="Times New Roman"/>
          <w:bCs/>
        </w:rPr>
      </w:pPr>
    </w:p>
    <w:p w:rsidR="00A74517" w:rsidRDefault="00A74517" w:rsidP="00A74517">
      <w:pPr>
        <w:suppressAutoHyphens w:val="0"/>
        <w:spacing w:after="0"/>
        <w:jc w:val="both"/>
        <w:rPr>
          <w:rFonts w:ascii="Times New Roman" w:eastAsia="Times New Roman" w:hAnsi="Times New Roman"/>
          <w:sz w:val="18"/>
          <w:szCs w:val="18"/>
          <w:lang w:val="en-US"/>
        </w:rPr>
      </w:pPr>
      <w:proofErr w:type="spellStart"/>
      <w:r>
        <w:rPr>
          <w:rFonts w:ascii="Times New Roman" w:eastAsia="Times New Roman" w:hAnsi="Times New Roman"/>
          <w:sz w:val="18"/>
          <w:szCs w:val="18"/>
          <w:lang w:val="en-US"/>
        </w:rPr>
        <w:t>Proiectul</w:t>
      </w:r>
      <w:proofErr w:type="spellEnd"/>
      <w:r>
        <w:rPr>
          <w:rFonts w:ascii="Times New Roman" w:eastAsia="Times New Roman" w:hAnsi="Times New Roman"/>
          <w:sz w:val="18"/>
          <w:szCs w:val="18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/>
          <w:sz w:val="18"/>
          <w:szCs w:val="18"/>
          <w:lang w:val="en-US"/>
        </w:rPr>
        <w:t>hotărâre</w:t>
      </w:r>
      <w:proofErr w:type="spellEnd"/>
      <w:r>
        <w:rPr>
          <w:rFonts w:ascii="Times New Roman" w:eastAsia="Times New Roman" w:hAnsi="Times New Roman"/>
          <w:sz w:val="18"/>
          <w:szCs w:val="18"/>
          <w:lang w:val="en-US"/>
        </w:rPr>
        <w:t xml:space="preserve"> nu are </w:t>
      </w:r>
      <w:proofErr w:type="spellStart"/>
      <w:r>
        <w:rPr>
          <w:rFonts w:ascii="Times New Roman" w:eastAsia="Times New Roman" w:hAnsi="Times New Roman"/>
          <w:sz w:val="18"/>
          <w:szCs w:val="18"/>
          <w:lang w:val="en-US"/>
        </w:rPr>
        <w:t>altevariante</w:t>
      </w:r>
      <w:proofErr w:type="spellEnd"/>
      <w:r>
        <w:rPr>
          <w:rFonts w:ascii="Times New Roman" w:eastAsia="Times New Roman" w:hAnsi="Times New Roman"/>
          <w:sz w:val="18"/>
          <w:szCs w:val="1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/>
          <w:sz w:val="18"/>
          <w:szCs w:val="18"/>
          <w:lang w:val="en-US"/>
        </w:rPr>
        <w:t>motivaţiile</w:t>
      </w:r>
      <w:proofErr w:type="spellEnd"/>
      <w:r>
        <w:rPr>
          <w:rFonts w:ascii="Times New Roman" w:eastAsia="Times New Roman" w:hAnsi="Times New Roman"/>
          <w:sz w:val="18"/>
          <w:szCs w:val="18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/>
          <w:sz w:val="18"/>
          <w:szCs w:val="18"/>
          <w:lang w:val="en-US"/>
        </w:rPr>
        <w:t>faptşi</w:t>
      </w:r>
      <w:proofErr w:type="spellEnd"/>
      <w:r>
        <w:rPr>
          <w:rFonts w:ascii="Times New Roman" w:eastAsia="Times New Roman" w:hAnsi="Times New Roman"/>
          <w:sz w:val="18"/>
          <w:szCs w:val="18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/>
          <w:sz w:val="18"/>
          <w:szCs w:val="18"/>
          <w:lang w:val="en-US"/>
        </w:rPr>
        <w:t>dreptfiindelocventeşipoate</w:t>
      </w:r>
      <w:proofErr w:type="spellEnd"/>
      <w:r>
        <w:rPr>
          <w:rFonts w:ascii="Times New Roman" w:eastAsia="Times New Roman" w:hAnsi="Times New Roman"/>
          <w:sz w:val="18"/>
          <w:szCs w:val="18"/>
          <w:lang w:val="en-US"/>
        </w:rPr>
        <w:t xml:space="preserve"> fi </w:t>
      </w:r>
      <w:proofErr w:type="spellStart"/>
      <w:r>
        <w:rPr>
          <w:rFonts w:ascii="Times New Roman" w:eastAsia="Times New Roman" w:hAnsi="Times New Roman"/>
          <w:sz w:val="18"/>
          <w:szCs w:val="18"/>
          <w:lang w:val="en-US"/>
        </w:rPr>
        <w:t>supusdezbateriişedinţeiordinare</w:t>
      </w:r>
      <w:proofErr w:type="spellEnd"/>
      <w:r>
        <w:rPr>
          <w:rFonts w:ascii="Times New Roman" w:eastAsia="Times New Roman" w:hAnsi="Times New Roman"/>
          <w:sz w:val="18"/>
          <w:szCs w:val="18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/>
          <w:sz w:val="18"/>
          <w:szCs w:val="18"/>
          <w:lang w:val="en-US"/>
        </w:rPr>
        <w:t>Consiliului</w:t>
      </w:r>
      <w:proofErr w:type="spellEnd"/>
      <w:r>
        <w:rPr>
          <w:rFonts w:ascii="Times New Roman" w:eastAsia="Times New Roman" w:hAnsi="Times New Roman"/>
          <w:sz w:val="18"/>
          <w:szCs w:val="18"/>
          <w:lang w:val="en-US"/>
        </w:rPr>
        <w:t xml:space="preserve"> local al </w:t>
      </w:r>
      <w:proofErr w:type="spellStart"/>
      <w:r>
        <w:rPr>
          <w:rFonts w:ascii="Times New Roman" w:eastAsia="Times New Roman" w:hAnsi="Times New Roman"/>
          <w:sz w:val="18"/>
          <w:szCs w:val="18"/>
          <w:lang w:val="en-US"/>
        </w:rPr>
        <w:t>comuneiBozieni</w:t>
      </w:r>
      <w:proofErr w:type="spellEnd"/>
      <w:r>
        <w:rPr>
          <w:rFonts w:ascii="Times New Roman" w:eastAsia="Times New Roman" w:hAnsi="Times New Roman"/>
          <w:sz w:val="18"/>
          <w:szCs w:val="18"/>
          <w:lang w:val="en-US"/>
        </w:rPr>
        <w:t xml:space="preserve"> din </w:t>
      </w:r>
      <w:proofErr w:type="spellStart"/>
      <w:proofErr w:type="gramStart"/>
      <w:r>
        <w:rPr>
          <w:rFonts w:ascii="Times New Roman" w:eastAsia="Times New Roman" w:hAnsi="Times New Roman"/>
          <w:sz w:val="18"/>
          <w:szCs w:val="18"/>
          <w:lang w:val="en-US"/>
        </w:rPr>
        <w:t>luna</w:t>
      </w:r>
      <w:proofErr w:type="spellEnd"/>
      <w:proofErr w:type="gramEnd"/>
      <w:r>
        <w:rPr>
          <w:rFonts w:ascii="Times New Roman" w:eastAsia="Times New Roman" w:hAnsi="Times New Roman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18"/>
          <w:lang w:val="en-US"/>
        </w:rPr>
        <w:t>mai</w:t>
      </w:r>
      <w:proofErr w:type="spellEnd"/>
      <w:r>
        <w:rPr>
          <w:rFonts w:ascii="Times New Roman" w:eastAsia="Times New Roman" w:hAnsi="Times New Roman"/>
          <w:sz w:val="18"/>
          <w:szCs w:val="18"/>
          <w:lang w:val="en-US"/>
        </w:rPr>
        <w:t xml:space="preserve"> 2025</w:t>
      </w:r>
    </w:p>
    <w:p w:rsidR="00A74517" w:rsidRDefault="00A74517" w:rsidP="00A74517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A74517" w:rsidRDefault="00A74517" w:rsidP="00A74517">
      <w:pPr>
        <w:widowControl w:val="0"/>
        <w:suppressAutoHyphens w:val="0"/>
        <w:autoSpaceDE w:val="0"/>
        <w:spacing w:after="0"/>
        <w:jc w:val="center"/>
        <w:rPr>
          <w:rFonts w:ascii="Times New Roman" w:eastAsia="Times New Roman" w:hAnsi="Times New Roman"/>
          <w:bCs/>
          <w:lang w:val="en-US"/>
        </w:rPr>
      </w:pPr>
    </w:p>
    <w:p w:rsidR="00A74517" w:rsidRDefault="00A74517" w:rsidP="00A74517">
      <w:pPr>
        <w:widowControl w:val="0"/>
        <w:suppressAutoHyphens w:val="0"/>
        <w:autoSpaceDE w:val="0"/>
        <w:spacing w:after="0"/>
        <w:jc w:val="center"/>
        <w:rPr>
          <w:rFonts w:ascii="Times New Roman" w:eastAsia="Times New Roman" w:hAnsi="Times New Roman"/>
          <w:bCs/>
        </w:rPr>
      </w:pPr>
    </w:p>
    <w:p w:rsidR="00A74517" w:rsidRDefault="00A74517" w:rsidP="00A74517">
      <w:pPr>
        <w:suppressAutoHyphens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A74517" w:rsidRDefault="00A74517" w:rsidP="00A74517">
      <w:pPr>
        <w:suppressAutoHyphens w:val="0"/>
        <w:spacing w:after="0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Primar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>,</w:t>
      </w:r>
    </w:p>
    <w:p w:rsidR="00D24B18" w:rsidRDefault="00A74517" w:rsidP="00A74517"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         Octavian-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Danut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Arghiropol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 </w:t>
      </w:r>
    </w:p>
    <w:sectPr w:rsidR="00D24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1A879CF"/>
    <w:multiLevelType w:val="hybridMultilevel"/>
    <w:tmpl w:val="114E646C"/>
    <w:lvl w:ilvl="0" w:tplc="1EC27CD8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B18"/>
    <w:rsid w:val="00A74517"/>
    <w:rsid w:val="00D2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517"/>
    <w:pPr>
      <w:suppressAutoHyphens/>
      <w:autoSpaceDN w:val="0"/>
      <w:spacing w:after="160" w:line="240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74517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517"/>
    <w:pPr>
      <w:suppressAutoHyphens/>
      <w:autoSpaceDN w:val="0"/>
      <w:spacing w:after="160" w:line="240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74517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729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Neamtu</dc:creator>
  <cp:lastModifiedBy>Neamtu</cp:lastModifiedBy>
  <cp:revision>2</cp:revision>
  <dcterms:created xsi:type="dcterms:W3CDTF">2026-05-20T10:29:00Z</dcterms:created>
  <dcterms:modified xsi:type="dcterms:W3CDTF">2026-05-20T10:29:00Z</dcterms:modified>
</cp:coreProperties>
</file>