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F819A" w14:textId="77777777" w:rsidR="00AB65A1" w:rsidRDefault="00AB65A1" w:rsidP="00AB65A1">
      <w:pPr>
        <w:rPr>
          <w:sz w:val="28"/>
          <w:szCs w:val="28"/>
          <w:lang w:val="en-GB" w:eastAsia="en-GB"/>
        </w:rPr>
      </w:pPr>
    </w:p>
    <w:p w14:paraId="5F0BEE99" w14:textId="77777777" w:rsidR="00AB65A1" w:rsidRDefault="00AB65A1" w:rsidP="00AB65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ROMANIA</w:t>
      </w:r>
    </w:p>
    <w:p w14:paraId="67CD54DF" w14:textId="77777777" w:rsidR="00AB65A1" w:rsidRDefault="00AB65A1" w:rsidP="00AB65A1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JUDETUL NEAMT</w:t>
      </w:r>
    </w:p>
    <w:p w14:paraId="4B3DE16D" w14:textId="77777777" w:rsidR="00AB65A1" w:rsidRDefault="00AB65A1" w:rsidP="00AB65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it-IT"/>
        </w:rPr>
        <w:t>CONSILIUL LOCAL AL COMUNEI BOZIENI</w:t>
      </w:r>
    </w:p>
    <w:p w14:paraId="1FFDFA73" w14:textId="77777777" w:rsidR="00AB65A1" w:rsidRDefault="00AB65A1" w:rsidP="00AB65A1">
      <w:pPr>
        <w:jc w:val="center"/>
        <w:rPr>
          <w:b/>
          <w:sz w:val="28"/>
          <w:szCs w:val="28"/>
          <w:lang w:val="it-IT"/>
        </w:rPr>
      </w:pPr>
    </w:p>
    <w:p w14:paraId="6D7DDE2C" w14:textId="77777777" w:rsidR="00AB65A1" w:rsidRDefault="00AB65A1" w:rsidP="00AB65A1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                                                                                 PROIECT</w:t>
      </w:r>
    </w:p>
    <w:p w14:paraId="10C13A5E" w14:textId="77777777" w:rsidR="00AB65A1" w:rsidRDefault="00AB65A1" w:rsidP="00AB65A1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H O T Ă R Â R E</w:t>
      </w:r>
    </w:p>
    <w:p w14:paraId="5FE8EFB4" w14:textId="77777777" w:rsidR="00AB65A1" w:rsidRDefault="00AB65A1" w:rsidP="00AB65A1">
      <w:pPr>
        <w:jc w:val="center"/>
        <w:rPr>
          <w:b/>
          <w:sz w:val="28"/>
          <w:szCs w:val="28"/>
        </w:rPr>
      </w:pPr>
      <w:bookmarkStart w:id="0" w:name="_Hlk191895435"/>
      <w:r>
        <w:rPr>
          <w:b/>
          <w:sz w:val="28"/>
          <w:szCs w:val="28"/>
          <w:lang w:val="it-IT"/>
        </w:rPr>
        <w:t>privind  aprobarea reactualizarii Planului de analiză şi acoperire a riscurilor din zona de competenţă in anul 2026</w:t>
      </w:r>
    </w:p>
    <w:p w14:paraId="0640B824" w14:textId="77777777" w:rsidR="00AB65A1" w:rsidRDefault="00AB65A1" w:rsidP="00AB65A1">
      <w:pPr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 </w:t>
      </w:r>
      <w:r>
        <w:rPr>
          <w:b/>
          <w:sz w:val="28"/>
          <w:szCs w:val="28"/>
          <w:lang w:val="it-IT"/>
        </w:rPr>
        <w:tab/>
      </w:r>
    </w:p>
    <w:p w14:paraId="7BE4F831" w14:textId="77777777" w:rsidR="00AB65A1" w:rsidRDefault="00AB65A1" w:rsidP="00AB65A1">
      <w:pPr>
        <w:ind w:firstLine="708"/>
        <w:jc w:val="both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Consiliul local al comunei Bozieni,judeţul Neamţ;</w:t>
      </w:r>
    </w:p>
    <w:p w14:paraId="1A127C12" w14:textId="77777777" w:rsidR="00AB65A1" w:rsidRDefault="00AB65A1" w:rsidP="00AB65A1">
      <w:pPr>
        <w:ind w:firstLine="708"/>
        <w:jc w:val="both"/>
        <w:rPr>
          <w:b/>
          <w:sz w:val="28"/>
          <w:szCs w:val="28"/>
          <w:lang w:val="it-IT"/>
        </w:rPr>
      </w:pPr>
      <w:proofErr w:type="spellStart"/>
      <w:r>
        <w:rPr>
          <w:b/>
          <w:sz w:val="28"/>
          <w:szCs w:val="28"/>
        </w:rPr>
        <w:t>Văzând</w:t>
      </w:r>
      <w:proofErr w:type="spellEnd"/>
      <w:r>
        <w:rPr>
          <w:b/>
          <w:sz w:val="28"/>
          <w:szCs w:val="28"/>
          <w:lang w:val="it-IT"/>
        </w:rPr>
        <w:t xml:space="preserve"> prevederile art.10 </w:t>
      </w:r>
      <w:proofErr w:type="gramStart"/>
      <w:r>
        <w:rPr>
          <w:b/>
          <w:sz w:val="28"/>
          <w:szCs w:val="28"/>
          <w:lang w:val="it-IT"/>
        </w:rPr>
        <w:t>lit.”d</w:t>
      </w:r>
      <w:proofErr w:type="gramEnd"/>
      <w:r>
        <w:rPr>
          <w:b/>
          <w:sz w:val="28"/>
          <w:szCs w:val="28"/>
          <w:lang w:val="it-IT"/>
        </w:rPr>
        <w:t xml:space="preserve">” din Legea nr.481/2004 privind protecţia civilă, cu modificările şi completările ulterioare; art.13 </w:t>
      </w:r>
      <w:proofErr w:type="gramStart"/>
      <w:r>
        <w:rPr>
          <w:b/>
          <w:sz w:val="28"/>
          <w:szCs w:val="28"/>
          <w:lang w:val="it-IT"/>
        </w:rPr>
        <w:t>lit.”a</w:t>
      </w:r>
      <w:proofErr w:type="gramEnd"/>
      <w:r>
        <w:rPr>
          <w:b/>
          <w:sz w:val="28"/>
          <w:szCs w:val="28"/>
          <w:lang w:val="it-IT"/>
        </w:rPr>
        <w:t xml:space="preserve">” din Legea nr.307/2006 privind apărarea împotriva incendiilor, cu modificările şi completările ulterioare; art.6 din Metodologia de elaborare a Planului de analiză şi acoperirea riscurilor şi a Structurii – cadru a Planului de analiză şi acoperire a riscurilor, aprobată prin Ordinul Ministrului Administraţiei şi Internelor, nr.132/2007;       </w:t>
      </w:r>
    </w:p>
    <w:p w14:paraId="522E7336" w14:textId="77777777" w:rsidR="00AB65A1" w:rsidRDefault="00AB65A1" w:rsidP="00AB65A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proofErr w:type="spellStart"/>
      <w:r>
        <w:rPr>
          <w:b/>
          <w:sz w:val="28"/>
          <w:szCs w:val="28"/>
        </w:rPr>
        <w:t>Examinând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raportul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proofErr w:type="gramStart"/>
      <w:r>
        <w:rPr>
          <w:b/>
          <w:sz w:val="28"/>
          <w:szCs w:val="28"/>
        </w:rPr>
        <w:t>aprobare</w:t>
      </w:r>
      <w:proofErr w:type="spellEnd"/>
      <w:r>
        <w:rPr>
          <w:b/>
          <w:sz w:val="28"/>
          <w:szCs w:val="28"/>
        </w:rPr>
        <w:t xml:space="preserve">  a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primarului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comunei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Bozieni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raportul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compartimentului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specialitate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şi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avizul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comisiei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specialitate</w:t>
      </w:r>
      <w:proofErr w:type="spellEnd"/>
      <w:r>
        <w:rPr>
          <w:b/>
          <w:sz w:val="28"/>
          <w:szCs w:val="28"/>
        </w:rPr>
        <w:t xml:space="preserve">; </w:t>
      </w:r>
    </w:p>
    <w:p w14:paraId="5B06D30E" w14:textId="77777777" w:rsidR="00AB65A1" w:rsidRDefault="00AB65A1" w:rsidP="00AB65A1">
      <w:pPr>
        <w:pStyle w:val="Frspaiere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it-IT"/>
        </w:rPr>
        <w:t xml:space="preserve">    În temeiul dispoziţiilor  art.129 alin (1) şi (2) lit.b)  şi  </w:t>
      </w:r>
      <w:r>
        <w:rPr>
          <w:b/>
          <w:sz w:val="28"/>
          <w:szCs w:val="28"/>
        </w:rPr>
        <w:t xml:space="preserve">art. </w:t>
      </w:r>
      <w:proofErr w:type="gramStart"/>
      <w:r>
        <w:rPr>
          <w:b/>
          <w:sz w:val="28"/>
          <w:szCs w:val="28"/>
        </w:rPr>
        <w:t>196 ,alin</w:t>
      </w:r>
      <w:proofErr w:type="gramEnd"/>
      <w:r>
        <w:rPr>
          <w:b/>
          <w:sz w:val="28"/>
          <w:szCs w:val="28"/>
        </w:rPr>
        <w:t>.</w:t>
      </w:r>
      <w:proofErr w:type="gramStart"/>
      <w:r>
        <w:rPr>
          <w:b/>
          <w:sz w:val="28"/>
          <w:szCs w:val="28"/>
        </w:rPr>
        <w:t>1 ,</w:t>
      </w:r>
      <w:proofErr w:type="spellStart"/>
      <w:r>
        <w:rPr>
          <w:b/>
          <w:sz w:val="28"/>
          <w:szCs w:val="28"/>
        </w:rPr>
        <w:t>lit.,,</w:t>
      </w:r>
      <w:proofErr w:type="gramEnd"/>
      <w:r>
        <w:rPr>
          <w:b/>
          <w:sz w:val="28"/>
          <w:szCs w:val="28"/>
        </w:rPr>
        <w:t>a</w:t>
      </w:r>
      <w:proofErr w:type="spellEnd"/>
      <w:r>
        <w:rPr>
          <w:b/>
          <w:sz w:val="28"/>
          <w:szCs w:val="28"/>
        </w:rPr>
        <w:t xml:space="preserve">” din </w:t>
      </w:r>
      <w:proofErr w:type="spellStart"/>
      <w:r>
        <w:rPr>
          <w:b/>
          <w:sz w:val="28"/>
          <w:szCs w:val="28"/>
        </w:rPr>
        <w:t>din</w:t>
      </w:r>
      <w:proofErr w:type="spellEnd"/>
      <w:r>
        <w:rPr>
          <w:b/>
          <w:sz w:val="28"/>
          <w:szCs w:val="28"/>
        </w:rPr>
        <w:t xml:space="preserve"> OUG nr.57/2019 </w:t>
      </w:r>
      <w:proofErr w:type="spellStart"/>
      <w:r>
        <w:rPr>
          <w:b/>
          <w:sz w:val="28"/>
          <w:szCs w:val="28"/>
        </w:rPr>
        <w:t>privind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Codul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Administrativ</w:t>
      </w:r>
      <w:proofErr w:type="spellEnd"/>
      <w:r>
        <w:rPr>
          <w:b/>
          <w:sz w:val="28"/>
          <w:szCs w:val="28"/>
        </w:rPr>
        <w:t>;</w:t>
      </w:r>
    </w:p>
    <w:p w14:paraId="2FDBA444" w14:textId="77777777" w:rsidR="00AB65A1" w:rsidRDefault="00AB65A1" w:rsidP="00AB65A1">
      <w:pPr>
        <w:ind w:firstLine="708"/>
        <w:jc w:val="both"/>
        <w:rPr>
          <w:b/>
          <w:sz w:val="28"/>
          <w:szCs w:val="28"/>
          <w:lang w:val="it-IT"/>
        </w:rPr>
      </w:pPr>
    </w:p>
    <w:p w14:paraId="183998ED" w14:textId="77777777" w:rsidR="00AB65A1" w:rsidRDefault="00AB65A1" w:rsidP="00AB65A1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  <w:lang w:val="it-IT"/>
        </w:rPr>
        <w:t>                                                       </w:t>
      </w:r>
      <w:r>
        <w:rPr>
          <w:b/>
          <w:bCs/>
          <w:i/>
          <w:iCs/>
          <w:sz w:val="28"/>
          <w:szCs w:val="28"/>
          <w:lang w:val="it-IT"/>
        </w:rPr>
        <w:t>H O T A R A S T E :</w:t>
      </w:r>
    </w:p>
    <w:p w14:paraId="74AC75DD" w14:textId="77777777" w:rsidR="00AB65A1" w:rsidRDefault="00AB65A1" w:rsidP="00AB65A1">
      <w:pPr>
        <w:pStyle w:val="NormalWeb"/>
        <w:spacing w:before="0" w:beforeAutospacing="0" w:after="0" w:afterAutospacing="0"/>
        <w:jc w:val="both"/>
        <w:rPr>
          <w:b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          Art.1  -</w:t>
      </w:r>
      <w:r>
        <w:rPr>
          <w:b/>
          <w:sz w:val="28"/>
          <w:szCs w:val="28"/>
          <w:lang w:val="it-IT"/>
        </w:rPr>
        <w:t>    Se  aprobă reactualizarea Planului de analiză şi acoperire a riscurilor din zona de competenţă,pentru anul 2026,   prevăzut în anexa care face parte integrantă din prezenta hotărâre.</w:t>
      </w:r>
    </w:p>
    <w:p w14:paraId="1732A137" w14:textId="77777777" w:rsidR="00AB65A1" w:rsidRDefault="00AB65A1" w:rsidP="00AB65A1">
      <w:pPr>
        <w:jc w:val="both"/>
        <w:rPr>
          <w:b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          Art.2.  – Pe data adoptării prezentei hotărâri,se abrogă Hotărârea </w:t>
      </w:r>
      <w:r>
        <w:rPr>
          <w:b/>
          <w:sz w:val="28"/>
          <w:szCs w:val="28"/>
          <w:lang w:val="it-IT"/>
        </w:rPr>
        <w:t xml:space="preserve">Nr.12 din 28.02.2025 </w:t>
      </w:r>
      <w:r>
        <w:rPr>
          <w:b/>
          <w:bCs/>
          <w:sz w:val="28"/>
          <w:szCs w:val="28"/>
          <w:lang w:val="it-IT"/>
        </w:rPr>
        <w:t>adoptată de Consiliul local al comunei Bozieni.</w:t>
      </w:r>
    </w:p>
    <w:p w14:paraId="0C5F6D43" w14:textId="77777777" w:rsidR="00AB65A1" w:rsidRDefault="00AB65A1" w:rsidP="00AB65A1">
      <w:pPr>
        <w:pStyle w:val="NormalWeb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  <w:lang w:val="it-IT"/>
        </w:rPr>
        <w:t xml:space="preserve">          Art.3  -</w:t>
      </w:r>
      <w:r>
        <w:rPr>
          <w:b/>
          <w:sz w:val="28"/>
          <w:szCs w:val="28"/>
          <w:lang w:val="it-IT"/>
        </w:rPr>
        <w:t>   Seful Sericiului voluntar pentru situaţii de urgenţă al comunei Bozieni   va înainta     Planul de analiză şi acoperire a riscurilor din zona de competenţă   Şefului Inspectoratului pentru Situaţii de Urgenţă  ,, PETRODAVA “ al judeţului Neamţ pentru aprobare.</w:t>
      </w:r>
      <w:r>
        <w:rPr>
          <w:b/>
          <w:sz w:val="28"/>
          <w:szCs w:val="28"/>
        </w:rPr>
        <w:t xml:space="preserve">  </w:t>
      </w:r>
    </w:p>
    <w:p w14:paraId="43EF523F" w14:textId="77777777" w:rsidR="00AB65A1" w:rsidRDefault="00AB65A1" w:rsidP="00AB65A1">
      <w:pPr>
        <w:pStyle w:val="NormalWeb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Art.3. -  </w:t>
      </w:r>
      <w:proofErr w:type="spellStart"/>
      <w:r>
        <w:rPr>
          <w:b/>
          <w:sz w:val="28"/>
          <w:szCs w:val="28"/>
        </w:rPr>
        <w:t>Secretarul</w:t>
      </w:r>
      <w:proofErr w:type="spellEnd"/>
      <w:r>
        <w:rPr>
          <w:b/>
          <w:sz w:val="28"/>
          <w:szCs w:val="28"/>
        </w:rPr>
        <w:t xml:space="preserve"> general al </w:t>
      </w:r>
      <w:proofErr w:type="spellStart"/>
      <w:r>
        <w:rPr>
          <w:b/>
          <w:sz w:val="28"/>
          <w:szCs w:val="28"/>
        </w:rPr>
        <w:t>comunei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asigura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comunicarea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prezentei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hotărâri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autorităţilor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şi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persoanelor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interesate</w:t>
      </w:r>
      <w:proofErr w:type="spellEnd"/>
      <w:r>
        <w:rPr>
          <w:b/>
          <w:sz w:val="28"/>
          <w:szCs w:val="28"/>
        </w:rPr>
        <w:t>.</w:t>
      </w:r>
    </w:p>
    <w:bookmarkEnd w:id="0"/>
    <w:p w14:paraId="4F33097C" w14:textId="77777777" w:rsidR="00AB65A1" w:rsidRDefault="00AB65A1" w:rsidP="00AB65A1">
      <w:pPr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               </w:t>
      </w:r>
    </w:p>
    <w:p w14:paraId="73FFC8A3" w14:textId="77777777" w:rsidR="00AB65A1" w:rsidRDefault="00AB65A1" w:rsidP="00AB65A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proofErr w:type="spellStart"/>
      <w:proofErr w:type="gramStart"/>
      <w:r>
        <w:rPr>
          <w:b/>
          <w:sz w:val="28"/>
          <w:szCs w:val="28"/>
        </w:rPr>
        <w:t>Inițiator</w:t>
      </w:r>
      <w:proofErr w:type="spellEnd"/>
      <w:r>
        <w:rPr>
          <w:b/>
          <w:sz w:val="28"/>
          <w:szCs w:val="28"/>
        </w:rPr>
        <w:t xml:space="preserve">,   </w:t>
      </w:r>
      <w:proofErr w:type="gramEnd"/>
      <w:r>
        <w:rPr>
          <w:b/>
          <w:sz w:val="28"/>
          <w:szCs w:val="28"/>
        </w:rPr>
        <w:t xml:space="preserve">                                    </w:t>
      </w:r>
      <w:proofErr w:type="spellStart"/>
      <w:r>
        <w:rPr>
          <w:b/>
          <w:sz w:val="28"/>
          <w:szCs w:val="28"/>
        </w:rPr>
        <w:t>Contrasemneaza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pentru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legalitate</w:t>
      </w:r>
      <w:proofErr w:type="spellEnd"/>
      <w:r>
        <w:rPr>
          <w:b/>
          <w:sz w:val="28"/>
          <w:szCs w:val="28"/>
        </w:rPr>
        <w:t>,</w:t>
      </w:r>
    </w:p>
    <w:p w14:paraId="36C11950" w14:textId="77777777" w:rsidR="00AB65A1" w:rsidRDefault="00AB65A1" w:rsidP="00AB65A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proofErr w:type="gramStart"/>
      <w:r>
        <w:rPr>
          <w:b/>
          <w:sz w:val="28"/>
          <w:szCs w:val="28"/>
        </w:rPr>
        <w:t xml:space="preserve">Primar,   </w:t>
      </w:r>
      <w:proofErr w:type="gramEnd"/>
      <w:r>
        <w:rPr>
          <w:b/>
          <w:sz w:val="28"/>
          <w:szCs w:val="28"/>
        </w:rPr>
        <w:t xml:space="preserve">                                                    Secretar general,</w:t>
      </w:r>
    </w:p>
    <w:p w14:paraId="28F4F4E5" w14:textId="77777777" w:rsidR="00AB65A1" w:rsidRDefault="00AB65A1" w:rsidP="00AB65A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Danut –Octavian </w:t>
      </w:r>
      <w:proofErr w:type="spellStart"/>
      <w:r>
        <w:rPr>
          <w:b/>
          <w:sz w:val="28"/>
          <w:szCs w:val="28"/>
        </w:rPr>
        <w:t>Arghiropol</w:t>
      </w:r>
      <w:proofErr w:type="spellEnd"/>
      <w:r>
        <w:rPr>
          <w:b/>
          <w:sz w:val="28"/>
          <w:szCs w:val="28"/>
        </w:rPr>
        <w:t xml:space="preserve">                               Elena Timofte</w:t>
      </w:r>
    </w:p>
    <w:p w14:paraId="5863BF12" w14:textId="77777777" w:rsidR="00AB65A1" w:rsidRDefault="00AB65A1" w:rsidP="00AB65A1">
      <w:pPr>
        <w:jc w:val="both"/>
        <w:rPr>
          <w:b/>
          <w:sz w:val="28"/>
          <w:szCs w:val="28"/>
        </w:rPr>
      </w:pPr>
    </w:p>
    <w:p w14:paraId="05A5F321" w14:textId="77777777" w:rsidR="00AB65A1" w:rsidRDefault="00AB65A1" w:rsidP="00AB65A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</w:p>
    <w:p w14:paraId="13495AA3" w14:textId="77777777" w:rsidR="00AB65A1" w:rsidRDefault="00AB65A1" w:rsidP="00AB65A1">
      <w:pPr>
        <w:adjustRightInd w:val="0"/>
        <w:rPr>
          <w:sz w:val="28"/>
          <w:szCs w:val="28"/>
        </w:rPr>
      </w:pPr>
    </w:p>
    <w:p w14:paraId="0026D458" w14:textId="77777777" w:rsidR="00AB65A1" w:rsidRDefault="00AB65A1" w:rsidP="00AB65A1">
      <w:pPr>
        <w:pStyle w:val="Listparagraf"/>
        <w:numPr>
          <w:ilvl w:val="0"/>
          <w:numId w:val="1"/>
        </w:numPr>
        <w:tabs>
          <w:tab w:val="clear" w:pos="0"/>
          <w:tab w:val="num" w:pos="432"/>
        </w:tabs>
        <w:ind w:left="432" w:hanging="43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JUDEŢUL NEAMŢ</w:t>
      </w:r>
    </w:p>
    <w:p w14:paraId="6CACDF20" w14:textId="77777777" w:rsidR="00AB65A1" w:rsidRDefault="00AB65A1" w:rsidP="00AB65A1">
      <w:pPr>
        <w:pStyle w:val="Listparagraf"/>
        <w:numPr>
          <w:ilvl w:val="0"/>
          <w:numId w:val="1"/>
        </w:numPr>
        <w:tabs>
          <w:tab w:val="clear" w:pos="0"/>
          <w:tab w:val="num" w:pos="432"/>
        </w:tabs>
        <w:ind w:left="432" w:hanging="432"/>
        <w:rPr>
          <w:sz w:val="22"/>
          <w:szCs w:val="22"/>
        </w:rPr>
      </w:pPr>
      <w:r>
        <w:t>CONSILIUL LOCAL BOZIENI</w:t>
      </w:r>
    </w:p>
    <w:p w14:paraId="3EF8C071" w14:textId="77777777" w:rsidR="00AB65A1" w:rsidRDefault="00AB65A1" w:rsidP="00AB65A1">
      <w:pPr>
        <w:pStyle w:val="Listparagraf"/>
        <w:numPr>
          <w:ilvl w:val="0"/>
          <w:numId w:val="1"/>
        </w:numPr>
        <w:tabs>
          <w:tab w:val="clear" w:pos="0"/>
          <w:tab w:val="num" w:pos="432"/>
        </w:tabs>
        <w:ind w:left="432" w:hanging="432"/>
      </w:pPr>
      <w:r>
        <w:t>PRIMAR</w:t>
      </w:r>
    </w:p>
    <w:p w14:paraId="67FB93FA" w14:textId="77777777" w:rsidR="00AB65A1" w:rsidRDefault="00AB65A1" w:rsidP="00AB65A1">
      <w:pPr>
        <w:pStyle w:val="Listparagraf"/>
        <w:numPr>
          <w:ilvl w:val="0"/>
          <w:numId w:val="1"/>
        </w:numPr>
        <w:tabs>
          <w:tab w:val="clear" w:pos="0"/>
          <w:tab w:val="num" w:pos="432"/>
        </w:tabs>
        <w:ind w:left="432" w:hanging="432"/>
      </w:pPr>
      <w:r>
        <w:t xml:space="preserve">   Nr. 495din 23.02.2026</w:t>
      </w:r>
    </w:p>
    <w:p w14:paraId="3968D15C" w14:textId="77777777" w:rsidR="00AB65A1" w:rsidRDefault="00AB65A1" w:rsidP="00AB65A1">
      <w:pPr>
        <w:pStyle w:val="Listparagraf"/>
        <w:numPr>
          <w:ilvl w:val="0"/>
          <w:numId w:val="1"/>
        </w:numPr>
        <w:tabs>
          <w:tab w:val="clear" w:pos="0"/>
          <w:tab w:val="num" w:pos="432"/>
        </w:tabs>
        <w:ind w:left="432" w:hanging="432"/>
        <w:rPr>
          <w:sz w:val="20"/>
          <w:szCs w:val="20"/>
        </w:rPr>
      </w:pPr>
    </w:p>
    <w:p w14:paraId="053493B6" w14:textId="77777777" w:rsidR="00AB65A1" w:rsidRDefault="00AB65A1" w:rsidP="00AB65A1">
      <w:pPr>
        <w:pStyle w:val="Listparagraf"/>
        <w:numPr>
          <w:ilvl w:val="0"/>
          <w:numId w:val="1"/>
        </w:numPr>
        <w:tabs>
          <w:tab w:val="clear" w:pos="0"/>
          <w:tab w:val="num" w:pos="432"/>
        </w:tabs>
        <w:ind w:left="432" w:hanging="432"/>
        <w:rPr>
          <w:sz w:val="22"/>
          <w:szCs w:val="22"/>
        </w:rPr>
      </w:pPr>
    </w:p>
    <w:p w14:paraId="4D136610" w14:textId="77777777" w:rsidR="00AB65A1" w:rsidRDefault="00AB65A1" w:rsidP="00AB65A1">
      <w:pPr>
        <w:pStyle w:val="Listparagraf"/>
        <w:ind w:left="432"/>
      </w:pPr>
    </w:p>
    <w:p w14:paraId="7C3F4F72" w14:textId="77777777" w:rsidR="00AB65A1" w:rsidRDefault="00AB65A1" w:rsidP="00AB65A1">
      <w:pPr>
        <w:pStyle w:val="Listparagraf"/>
        <w:numPr>
          <w:ilvl w:val="0"/>
          <w:numId w:val="1"/>
        </w:numPr>
        <w:tabs>
          <w:tab w:val="clear" w:pos="0"/>
          <w:tab w:val="num" w:pos="432"/>
        </w:tabs>
        <w:ind w:left="432" w:hanging="4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REEFRAT DE APROBARE</w:t>
      </w:r>
    </w:p>
    <w:p w14:paraId="23D7CE3D" w14:textId="77777777" w:rsidR="00AB65A1" w:rsidRDefault="00AB65A1" w:rsidP="00AB65A1">
      <w:pPr>
        <w:pStyle w:val="Listparagraf"/>
        <w:numPr>
          <w:ilvl w:val="0"/>
          <w:numId w:val="1"/>
        </w:numPr>
        <w:tabs>
          <w:tab w:val="clear" w:pos="0"/>
          <w:tab w:val="num" w:pos="432"/>
        </w:tabs>
        <w:ind w:left="432" w:hanging="432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privind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elaborarea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Planului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analiză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şi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acoperire</w:t>
      </w:r>
      <w:proofErr w:type="spellEnd"/>
      <w:r>
        <w:rPr>
          <w:b/>
          <w:sz w:val="28"/>
          <w:szCs w:val="28"/>
        </w:rPr>
        <w:t xml:space="preserve"> a </w:t>
      </w:r>
      <w:proofErr w:type="spellStart"/>
      <w:r>
        <w:rPr>
          <w:b/>
          <w:sz w:val="28"/>
          <w:szCs w:val="28"/>
        </w:rPr>
        <w:t>riscurilor</w:t>
      </w:r>
      <w:proofErr w:type="spellEnd"/>
      <w:r>
        <w:rPr>
          <w:b/>
          <w:sz w:val="28"/>
          <w:szCs w:val="28"/>
        </w:rPr>
        <w:t xml:space="preserve"> </w:t>
      </w:r>
    </w:p>
    <w:p w14:paraId="290FBD86" w14:textId="77777777" w:rsidR="00AB65A1" w:rsidRDefault="00AB65A1" w:rsidP="00AB65A1">
      <w:pPr>
        <w:pStyle w:val="Listparagraf"/>
        <w:numPr>
          <w:ilvl w:val="0"/>
          <w:numId w:val="1"/>
        </w:numPr>
        <w:tabs>
          <w:tab w:val="clear" w:pos="0"/>
          <w:tab w:val="num" w:pos="432"/>
        </w:tabs>
        <w:ind w:left="432" w:hanging="432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în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teritoriul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administrativ</w:t>
      </w:r>
      <w:proofErr w:type="spellEnd"/>
      <w:r>
        <w:rPr>
          <w:b/>
          <w:sz w:val="28"/>
          <w:szCs w:val="28"/>
        </w:rPr>
        <w:t xml:space="preserve"> al </w:t>
      </w:r>
      <w:proofErr w:type="spellStart"/>
      <w:r>
        <w:rPr>
          <w:b/>
          <w:sz w:val="28"/>
          <w:szCs w:val="28"/>
        </w:rPr>
        <w:t>comunei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Bozieni</w:t>
      </w:r>
      <w:proofErr w:type="spellEnd"/>
    </w:p>
    <w:p w14:paraId="5BE67C78" w14:textId="77777777" w:rsidR="00AB65A1" w:rsidRDefault="00AB65A1" w:rsidP="00AB65A1">
      <w:pPr>
        <w:pStyle w:val="Listparagraf"/>
        <w:numPr>
          <w:ilvl w:val="0"/>
          <w:numId w:val="1"/>
        </w:numPr>
        <w:tabs>
          <w:tab w:val="clear" w:pos="0"/>
          <w:tab w:val="num" w:pos="432"/>
        </w:tabs>
        <w:ind w:left="432" w:hanging="432"/>
        <w:jc w:val="center"/>
        <w:rPr>
          <w:sz w:val="28"/>
          <w:szCs w:val="28"/>
        </w:rPr>
      </w:pPr>
    </w:p>
    <w:p w14:paraId="3441E9AD" w14:textId="77777777" w:rsidR="00AB65A1" w:rsidRDefault="00AB65A1" w:rsidP="00AB65A1">
      <w:pPr>
        <w:pStyle w:val="Listparagraf"/>
        <w:numPr>
          <w:ilvl w:val="0"/>
          <w:numId w:val="1"/>
        </w:numPr>
        <w:tabs>
          <w:tab w:val="clear" w:pos="0"/>
          <w:tab w:val="num" w:pos="432"/>
        </w:tabs>
        <w:ind w:left="432" w:hanging="43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conformitate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art.6(1) din </w:t>
      </w:r>
      <w:proofErr w:type="spellStart"/>
      <w:r>
        <w:rPr>
          <w:sz w:val="28"/>
          <w:szCs w:val="28"/>
        </w:rPr>
        <w:t>Ordinul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Ministerului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Administraţiei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Internelor</w:t>
      </w:r>
      <w:proofErr w:type="spellEnd"/>
      <w:r>
        <w:rPr>
          <w:sz w:val="28"/>
          <w:szCs w:val="28"/>
        </w:rPr>
        <w:t xml:space="preserve"> nr. 132 din 29 </w:t>
      </w:r>
      <w:proofErr w:type="spellStart"/>
      <w:r>
        <w:rPr>
          <w:sz w:val="28"/>
          <w:szCs w:val="28"/>
        </w:rPr>
        <w:t>ianuarie</w:t>
      </w:r>
      <w:proofErr w:type="spellEnd"/>
      <w:r>
        <w:rPr>
          <w:sz w:val="28"/>
          <w:szCs w:val="28"/>
        </w:rPr>
        <w:t xml:space="preserve"> 2007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aprobarea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Metodologiei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elaborare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Planului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analiză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acoperire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riscurilor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acesta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întocmeşte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comitetul</w:t>
      </w:r>
      <w:proofErr w:type="spellEnd"/>
      <w:r>
        <w:rPr>
          <w:sz w:val="28"/>
          <w:szCs w:val="28"/>
        </w:rPr>
        <w:t xml:space="preserve"> local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situaţii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urgenţă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aprobă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consiliul</w:t>
      </w:r>
      <w:proofErr w:type="spellEnd"/>
      <w:r>
        <w:rPr>
          <w:sz w:val="28"/>
          <w:szCs w:val="28"/>
        </w:rPr>
        <w:t xml:space="preserve"> local.</w:t>
      </w:r>
    </w:p>
    <w:p w14:paraId="5FAE62C5" w14:textId="77777777" w:rsidR="00AB65A1" w:rsidRDefault="00AB65A1" w:rsidP="00AB65A1">
      <w:pPr>
        <w:pStyle w:val="Listparagraf"/>
        <w:numPr>
          <w:ilvl w:val="0"/>
          <w:numId w:val="1"/>
        </w:numPr>
        <w:tabs>
          <w:tab w:val="clear" w:pos="0"/>
          <w:tab w:val="num" w:pos="432"/>
        </w:tabs>
        <w:ind w:left="432" w:hanging="43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Planul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analiză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acoperire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riscurilor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cuprinde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riscurile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potenţiale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identificate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nivelul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unităţii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administrativ-teritoriale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măsurile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acţiunile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resursele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necesare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managementul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riscurilor</w:t>
      </w:r>
      <w:proofErr w:type="spellEnd"/>
      <w:r>
        <w:rPr>
          <w:sz w:val="28"/>
          <w:szCs w:val="28"/>
        </w:rPr>
        <w:t xml:space="preserve"> respective.</w:t>
      </w:r>
    </w:p>
    <w:p w14:paraId="40100000" w14:textId="77777777" w:rsidR="00AB65A1" w:rsidRDefault="00AB65A1" w:rsidP="00AB65A1">
      <w:pPr>
        <w:pStyle w:val="Listparagraf"/>
        <w:numPr>
          <w:ilvl w:val="0"/>
          <w:numId w:val="1"/>
        </w:numPr>
        <w:tabs>
          <w:tab w:val="clear" w:pos="0"/>
          <w:tab w:val="num" w:pos="432"/>
        </w:tabs>
        <w:ind w:left="432" w:hanging="43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Obiectivele </w:t>
      </w:r>
      <w:proofErr w:type="spellStart"/>
      <w:r>
        <w:rPr>
          <w:sz w:val="28"/>
          <w:szCs w:val="28"/>
        </w:rPr>
        <w:t>planului</w:t>
      </w:r>
      <w:proofErr w:type="spellEnd"/>
      <w:r>
        <w:rPr>
          <w:sz w:val="28"/>
          <w:szCs w:val="28"/>
        </w:rPr>
        <w:t xml:space="preserve"> sunt:</w:t>
      </w:r>
    </w:p>
    <w:p w14:paraId="40DCD113" w14:textId="77777777" w:rsidR="00AB65A1" w:rsidRDefault="00AB65A1" w:rsidP="00AB65A1">
      <w:pPr>
        <w:pStyle w:val="Listparagraf"/>
        <w:numPr>
          <w:ilvl w:val="0"/>
          <w:numId w:val="1"/>
        </w:numPr>
        <w:tabs>
          <w:tab w:val="clear" w:pos="0"/>
          <w:tab w:val="num" w:pos="432"/>
        </w:tabs>
        <w:ind w:left="432" w:hanging="43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a) </w:t>
      </w:r>
      <w:proofErr w:type="spellStart"/>
      <w:r>
        <w:rPr>
          <w:sz w:val="28"/>
          <w:szCs w:val="28"/>
        </w:rPr>
        <w:t>asigurarea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prevenirii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riscurilor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generatoare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situaţii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urgenţă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evitarea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manifestării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acestora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reducerea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frecvenţei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producere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limitarea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consecinţelor</w:t>
      </w:r>
      <w:proofErr w:type="spellEnd"/>
      <w:r>
        <w:rPr>
          <w:sz w:val="28"/>
          <w:szCs w:val="28"/>
        </w:rPr>
        <w:t xml:space="preserve"> lor,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concluziilor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rezultate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urma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identificării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evaluării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tipurilor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risc</w:t>
      </w:r>
      <w:proofErr w:type="spellEnd"/>
      <w:r>
        <w:rPr>
          <w:sz w:val="28"/>
          <w:szCs w:val="28"/>
        </w:rPr>
        <w:t xml:space="preserve">, conform </w:t>
      </w:r>
      <w:proofErr w:type="spellStart"/>
      <w:r>
        <w:rPr>
          <w:sz w:val="28"/>
          <w:szCs w:val="28"/>
        </w:rPr>
        <w:t>schemei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riscurile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teritoriale</w:t>
      </w:r>
      <w:proofErr w:type="spellEnd"/>
      <w:r>
        <w:rPr>
          <w:sz w:val="28"/>
          <w:szCs w:val="28"/>
        </w:rPr>
        <w:t>;</w:t>
      </w:r>
    </w:p>
    <w:p w14:paraId="724D8DE8" w14:textId="77777777" w:rsidR="00AB65A1" w:rsidRDefault="00AB65A1" w:rsidP="00AB65A1">
      <w:pPr>
        <w:pStyle w:val="Listparagraf"/>
        <w:numPr>
          <w:ilvl w:val="0"/>
          <w:numId w:val="1"/>
        </w:numPr>
        <w:tabs>
          <w:tab w:val="clear" w:pos="0"/>
          <w:tab w:val="num" w:pos="432"/>
        </w:tabs>
        <w:ind w:left="432" w:hanging="43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b) </w:t>
      </w:r>
      <w:proofErr w:type="spellStart"/>
      <w:r>
        <w:rPr>
          <w:sz w:val="28"/>
          <w:szCs w:val="28"/>
        </w:rPr>
        <w:t>amplasarea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dimensionarea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unităţilor</w:t>
      </w:r>
      <w:proofErr w:type="spellEnd"/>
      <w:r>
        <w:rPr>
          <w:sz w:val="28"/>
          <w:szCs w:val="28"/>
        </w:rPr>
        <w:t xml:space="preserve"> operative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celorlalte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forţe</w:t>
      </w:r>
      <w:proofErr w:type="spellEnd"/>
      <w:r>
        <w:rPr>
          <w:sz w:val="28"/>
          <w:szCs w:val="28"/>
        </w:rPr>
        <w:t xml:space="preserve"> destinate </w:t>
      </w:r>
      <w:proofErr w:type="spellStart"/>
      <w:r>
        <w:rPr>
          <w:sz w:val="28"/>
          <w:szCs w:val="28"/>
        </w:rPr>
        <w:t>asigurării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funcţiilor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sprijin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prevenirea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gestionarea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situaţiilor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urgenţă</w:t>
      </w:r>
      <w:proofErr w:type="spellEnd"/>
      <w:r>
        <w:rPr>
          <w:sz w:val="28"/>
          <w:szCs w:val="28"/>
        </w:rPr>
        <w:t>;</w:t>
      </w:r>
    </w:p>
    <w:p w14:paraId="2449EC7A" w14:textId="77777777" w:rsidR="00AB65A1" w:rsidRDefault="00AB65A1" w:rsidP="00AB65A1">
      <w:pPr>
        <w:pStyle w:val="Listparagraf"/>
        <w:numPr>
          <w:ilvl w:val="0"/>
          <w:numId w:val="1"/>
        </w:numPr>
        <w:tabs>
          <w:tab w:val="clear" w:pos="0"/>
          <w:tab w:val="num" w:pos="432"/>
        </w:tabs>
        <w:ind w:left="432" w:hanging="43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c) </w:t>
      </w:r>
      <w:proofErr w:type="spellStart"/>
      <w:r>
        <w:rPr>
          <w:sz w:val="28"/>
          <w:szCs w:val="28"/>
        </w:rPr>
        <w:t>stabilirea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concepţiei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intervenţie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situaţii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urgenţă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elaborarea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planurilor</w:t>
      </w:r>
      <w:proofErr w:type="spellEnd"/>
      <w:r>
        <w:rPr>
          <w:sz w:val="28"/>
          <w:szCs w:val="28"/>
        </w:rPr>
        <w:t xml:space="preserve"> operative;</w:t>
      </w:r>
    </w:p>
    <w:p w14:paraId="4301CD13" w14:textId="77777777" w:rsidR="00AB65A1" w:rsidRDefault="00AB65A1" w:rsidP="00AB65A1">
      <w:pPr>
        <w:pStyle w:val="Listparagraf"/>
        <w:numPr>
          <w:ilvl w:val="0"/>
          <w:numId w:val="1"/>
        </w:numPr>
        <w:tabs>
          <w:tab w:val="clear" w:pos="0"/>
          <w:tab w:val="num" w:pos="432"/>
        </w:tabs>
        <w:ind w:left="432" w:hanging="43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d) </w:t>
      </w:r>
      <w:proofErr w:type="spellStart"/>
      <w:r>
        <w:rPr>
          <w:sz w:val="28"/>
          <w:szCs w:val="28"/>
        </w:rPr>
        <w:t>alocarea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optimizarea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forţelor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mijloacelor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necesare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prevenirii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gestionării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situaţiilor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urgenţă</w:t>
      </w:r>
      <w:proofErr w:type="spellEnd"/>
      <w:r>
        <w:rPr>
          <w:sz w:val="28"/>
          <w:szCs w:val="28"/>
        </w:rPr>
        <w:t>.</w:t>
      </w:r>
    </w:p>
    <w:p w14:paraId="37253A0E" w14:textId="77777777" w:rsidR="00AB65A1" w:rsidRDefault="00AB65A1" w:rsidP="00AB65A1">
      <w:pPr>
        <w:pStyle w:val="Listparagraf"/>
        <w:numPr>
          <w:ilvl w:val="0"/>
          <w:numId w:val="1"/>
        </w:numPr>
        <w:tabs>
          <w:tab w:val="clear" w:pos="0"/>
          <w:tab w:val="num" w:pos="432"/>
        </w:tabs>
        <w:ind w:left="432" w:hanging="43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Prin </w:t>
      </w:r>
      <w:proofErr w:type="spellStart"/>
      <w:r>
        <w:rPr>
          <w:sz w:val="28"/>
          <w:szCs w:val="28"/>
        </w:rPr>
        <w:t>urmare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supun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spre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analiză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Proiectul</w:t>
      </w:r>
      <w:proofErr w:type="spellEnd"/>
      <w:proofErr w:type="gram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aprobarea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Planului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analiză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acoperire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riscurilor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unităţii</w:t>
      </w:r>
      <w:proofErr w:type="spellEnd"/>
      <w:r>
        <w:rPr>
          <w:sz w:val="28"/>
          <w:szCs w:val="28"/>
        </w:rPr>
        <w:t xml:space="preserve"> administrative-</w:t>
      </w:r>
      <w:proofErr w:type="spellStart"/>
      <w:r>
        <w:rPr>
          <w:sz w:val="28"/>
          <w:szCs w:val="28"/>
        </w:rPr>
        <w:t>teritoriale</w:t>
      </w:r>
      <w:proofErr w:type="spellEnd"/>
      <w:r>
        <w:rPr>
          <w:sz w:val="28"/>
          <w:szCs w:val="28"/>
        </w:rPr>
        <w:t xml:space="preserve"> pe care o </w:t>
      </w:r>
      <w:proofErr w:type="spellStart"/>
      <w:r>
        <w:rPr>
          <w:sz w:val="28"/>
          <w:szCs w:val="28"/>
        </w:rPr>
        <w:t>reprezentaţi</w:t>
      </w:r>
      <w:proofErr w:type="spellEnd"/>
      <w:r>
        <w:rPr>
          <w:sz w:val="28"/>
          <w:szCs w:val="28"/>
        </w:rPr>
        <w:t>.</w:t>
      </w:r>
    </w:p>
    <w:p w14:paraId="2A30F0FF" w14:textId="77777777" w:rsidR="00AB65A1" w:rsidRDefault="00AB65A1" w:rsidP="00AB65A1">
      <w:pPr>
        <w:pStyle w:val="Listparagraf"/>
        <w:numPr>
          <w:ilvl w:val="0"/>
          <w:numId w:val="1"/>
        </w:numPr>
        <w:tabs>
          <w:tab w:val="clear" w:pos="0"/>
          <w:tab w:val="num" w:pos="432"/>
        </w:tabs>
        <w:ind w:left="432" w:hanging="432"/>
        <w:rPr>
          <w:sz w:val="28"/>
          <w:szCs w:val="28"/>
        </w:rPr>
      </w:pPr>
    </w:p>
    <w:p w14:paraId="329A2C2C" w14:textId="77777777" w:rsidR="00AB65A1" w:rsidRDefault="00AB65A1" w:rsidP="00AB65A1">
      <w:pPr>
        <w:pStyle w:val="Listparagraf"/>
        <w:numPr>
          <w:ilvl w:val="0"/>
          <w:numId w:val="1"/>
        </w:numPr>
        <w:tabs>
          <w:tab w:val="clear" w:pos="0"/>
          <w:tab w:val="num" w:pos="432"/>
        </w:tabs>
        <w:ind w:left="432" w:hanging="432"/>
        <w:jc w:val="center"/>
        <w:rPr>
          <w:b/>
          <w:sz w:val="20"/>
          <w:szCs w:val="20"/>
          <w:lang w:val="pt-BR"/>
        </w:rPr>
      </w:pPr>
      <w:r>
        <w:rPr>
          <w:b/>
          <w:lang w:val="pt-BR"/>
        </w:rPr>
        <w:t>PRIMAR,</w:t>
      </w:r>
    </w:p>
    <w:p w14:paraId="5F9D5D0A" w14:textId="77777777" w:rsidR="00AB65A1" w:rsidRDefault="00AB65A1" w:rsidP="00AB65A1">
      <w:pPr>
        <w:pStyle w:val="Listparagraf"/>
        <w:rPr>
          <w:b/>
          <w:sz w:val="20"/>
          <w:szCs w:val="20"/>
          <w:lang w:val="pt-BR"/>
        </w:rPr>
      </w:pPr>
    </w:p>
    <w:p w14:paraId="3307264B" w14:textId="77777777" w:rsidR="00AB65A1" w:rsidRDefault="00AB65A1" w:rsidP="00AB65A1">
      <w:pPr>
        <w:pStyle w:val="Listparagraf"/>
        <w:numPr>
          <w:ilvl w:val="0"/>
          <w:numId w:val="1"/>
        </w:numPr>
        <w:tabs>
          <w:tab w:val="clear" w:pos="0"/>
          <w:tab w:val="num" w:pos="432"/>
        </w:tabs>
        <w:ind w:left="432" w:hanging="432"/>
        <w:jc w:val="center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>OCTAVIAN-DANUT ARGHIROPOL</w:t>
      </w:r>
    </w:p>
    <w:p w14:paraId="3454E709" w14:textId="77777777" w:rsidR="00AB65A1" w:rsidRDefault="00AB65A1" w:rsidP="00AB65A1">
      <w:pPr>
        <w:pStyle w:val="Listparagraf"/>
        <w:rPr>
          <w:b/>
          <w:sz w:val="20"/>
          <w:szCs w:val="20"/>
          <w:lang w:val="pt-BR"/>
        </w:rPr>
      </w:pPr>
    </w:p>
    <w:p w14:paraId="38300B4D" w14:textId="77777777" w:rsidR="00AB65A1" w:rsidRDefault="00AB65A1" w:rsidP="00AB65A1">
      <w:pPr>
        <w:tabs>
          <w:tab w:val="num" w:pos="432"/>
        </w:tabs>
        <w:jc w:val="center"/>
        <w:rPr>
          <w:b/>
          <w:sz w:val="20"/>
          <w:szCs w:val="20"/>
          <w:lang w:val="pt-BR"/>
        </w:rPr>
      </w:pPr>
    </w:p>
    <w:p w14:paraId="262E6A4E" w14:textId="77777777" w:rsidR="00AB65A1" w:rsidRDefault="00AB65A1" w:rsidP="00AB65A1">
      <w:pPr>
        <w:tabs>
          <w:tab w:val="num" w:pos="432"/>
        </w:tabs>
        <w:jc w:val="center"/>
        <w:rPr>
          <w:b/>
          <w:sz w:val="20"/>
          <w:szCs w:val="20"/>
          <w:lang w:val="pt-BR"/>
        </w:rPr>
      </w:pPr>
    </w:p>
    <w:p w14:paraId="5DB10A4D" w14:textId="77777777" w:rsidR="00AB65A1" w:rsidRDefault="00AB65A1" w:rsidP="00AB65A1">
      <w:pPr>
        <w:tabs>
          <w:tab w:val="num" w:pos="432"/>
        </w:tabs>
        <w:jc w:val="center"/>
        <w:rPr>
          <w:b/>
          <w:sz w:val="20"/>
          <w:szCs w:val="20"/>
          <w:lang w:val="pt-BR"/>
        </w:rPr>
      </w:pPr>
    </w:p>
    <w:p w14:paraId="6BE50F40" w14:textId="77777777" w:rsidR="00AB65A1" w:rsidRDefault="00AB65A1" w:rsidP="00AB65A1">
      <w:pPr>
        <w:tabs>
          <w:tab w:val="num" w:pos="432"/>
        </w:tabs>
        <w:jc w:val="center"/>
        <w:rPr>
          <w:b/>
          <w:sz w:val="20"/>
          <w:szCs w:val="20"/>
          <w:lang w:val="pt-BR"/>
        </w:rPr>
      </w:pPr>
    </w:p>
    <w:p w14:paraId="4D86FDF0" w14:textId="77777777" w:rsidR="00AB65A1" w:rsidRDefault="00AB65A1" w:rsidP="00AB65A1">
      <w:pPr>
        <w:tabs>
          <w:tab w:val="num" w:pos="432"/>
        </w:tabs>
        <w:jc w:val="center"/>
        <w:rPr>
          <w:b/>
          <w:sz w:val="20"/>
          <w:szCs w:val="20"/>
          <w:lang w:val="pt-BR"/>
        </w:rPr>
      </w:pPr>
    </w:p>
    <w:p w14:paraId="4EC8CB69" w14:textId="77777777" w:rsidR="00AB65A1" w:rsidRDefault="00AB65A1" w:rsidP="00AB65A1">
      <w:pPr>
        <w:tabs>
          <w:tab w:val="num" w:pos="432"/>
        </w:tabs>
        <w:jc w:val="center"/>
        <w:rPr>
          <w:b/>
          <w:sz w:val="20"/>
          <w:szCs w:val="20"/>
          <w:lang w:val="pt-BR"/>
        </w:rPr>
      </w:pPr>
    </w:p>
    <w:p w14:paraId="08305237" w14:textId="77777777" w:rsidR="00AB65A1" w:rsidRDefault="00AB65A1" w:rsidP="00AB65A1">
      <w:pPr>
        <w:tabs>
          <w:tab w:val="num" w:pos="432"/>
        </w:tabs>
        <w:jc w:val="center"/>
        <w:rPr>
          <w:b/>
          <w:sz w:val="20"/>
          <w:szCs w:val="20"/>
          <w:lang w:val="pt-BR"/>
        </w:rPr>
      </w:pPr>
    </w:p>
    <w:p w14:paraId="40CEBE01" w14:textId="77777777" w:rsidR="00AB65A1" w:rsidRDefault="00AB65A1" w:rsidP="00AB65A1">
      <w:pPr>
        <w:tabs>
          <w:tab w:val="num" w:pos="432"/>
        </w:tabs>
        <w:jc w:val="center"/>
        <w:rPr>
          <w:b/>
          <w:sz w:val="20"/>
          <w:szCs w:val="20"/>
          <w:lang w:val="pt-BR"/>
        </w:rPr>
      </w:pPr>
    </w:p>
    <w:p w14:paraId="565C04C7" w14:textId="77777777" w:rsidR="00AB65A1" w:rsidRDefault="00AB65A1" w:rsidP="00AB65A1">
      <w:pPr>
        <w:tabs>
          <w:tab w:val="num" w:pos="432"/>
        </w:tabs>
        <w:jc w:val="center"/>
        <w:rPr>
          <w:b/>
          <w:sz w:val="20"/>
          <w:szCs w:val="20"/>
          <w:lang w:val="pt-BR"/>
        </w:rPr>
      </w:pPr>
    </w:p>
    <w:p w14:paraId="23302D06" w14:textId="77777777" w:rsidR="00AB65A1" w:rsidRDefault="00AB65A1" w:rsidP="00AB65A1">
      <w:pPr>
        <w:tabs>
          <w:tab w:val="num" w:pos="432"/>
        </w:tabs>
        <w:jc w:val="center"/>
        <w:rPr>
          <w:b/>
          <w:sz w:val="20"/>
          <w:szCs w:val="20"/>
          <w:lang w:val="pt-BR"/>
        </w:rPr>
      </w:pPr>
    </w:p>
    <w:p w14:paraId="0A3BF3C8" w14:textId="77777777" w:rsidR="00AB65A1" w:rsidRDefault="00AB65A1" w:rsidP="00AB65A1">
      <w:pPr>
        <w:tabs>
          <w:tab w:val="num" w:pos="432"/>
        </w:tabs>
        <w:jc w:val="center"/>
        <w:rPr>
          <w:b/>
          <w:sz w:val="20"/>
          <w:szCs w:val="20"/>
          <w:lang w:val="pt-BR"/>
        </w:rPr>
      </w:pPr>
    </w:p>
    <w:p w14:paraId="390406C4" w14:textId="77777777" w:rsidR="00AB65A1" w:rsidRDefault="00AB65A1" w:rsidP="00AB65A1">
      <w:pPr>
        <w:pStyle w:val="Listparagraf"/>
        <w:ind w:left="432"/>
        <w:rPr>
          <w:sz w:val="28"/>
          <w:szCs w:val="28"/>
          <w:lang w:val="pt-BR"/>
        </w:rPr>
      </w:pPr>
    </w:p>
    <w:p w14:paraId="6A844F23" w14:textId="77777777" w:rsidR="00AB65A1" w:rsidRDefault="00AB65A1" w:rsidP="00AB65A1">
      <w:pPr>
        <w:pStyle w:val="Frspaier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ROMÂNIA</w:t>
      </w:r>
    </w:p>
    <w:p w14:paraId="70DCEBEC" w14:textId="77777777" w:rsidR="00AB65A1" w:rsidRDefault="00AB65A1" w:rsidP="00AB65A1">
      <w:pPr>
        <w:jc w:val="both"/>
      </w:pPr>
      <w:r>
        <w:rPr>
          <w:b/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</w:rPr>
        <w:t>JUDEŢUL NEAMŢ</w:t>
      </w:r>
    </w:p>
    <w:p w14:paraId="6653A063" w14:textId="77777777" w:rsidR="00AB65A1" w:rsidRDefault="00AB65A1" w:rsidP="00AB65A1">
      <w:r>
        <w:t>CONSILIUL LOCAL BOZIENI</w:t>
      </w:r>
    </w:p>
    <w:p w14:paraId="313CE649" w14:textId="77777777" w:rsidR="00AB65A1" w:rsidRDefault="00AB65A1" w:rsidP="00AB65A1">
      <w:pPr>
        <w:rPr>
          <w:sz w:val="20"/>
          <w:szCs w:val="20"/>
        </w:rPr>
      </w:pPr>
      <w:r>
        <w:rPr>
          <w:sz w:val="20"/>
          <w:szCs w:val="20"/>
        </w:rPr>
        <w:t>SERVICIUL VOLUNTAR PENTRU</w:t>
      </w:r>
    </w:p>
    <w:p w14:paraId="085B3CB7" w14:textId="77777777" w:rsidR="00AB65A1" w:rsidRDefault="00AB65A1" w:rsidP="00AB65A1">
      <w:pPr>
        <w:rPr>
          <w:sz w:val="20"/>
          <w:szCs w:val="20"/>
        </w:rPr>
      </w:pPr>
      <w:r>
        <w:rPr>
          <w:sz w:val="20"/>
          <w:szCs w:val="20"/>
        </w:rPr>
        <w:t xml:space="preserve">      SITUAŢII DE URGENŢĂ</w:t>
      </w:r>
    </w:p>
    <w:p w14:paraId="2F34E2D1" w14:textId="77777777" w:rsidR="00AB65A1" w:rsidRDefault="00AB65A1" w:rsidP="00AB65A1">
      <w:r>
        <w:t xml:space="preserve">   Nr. 496 </w:t>
      </w:r>
      <w:proofErr w:type="gramStart"/>
      <w:r>
        <w:t>din</w:t>
      </w:r>
      <w:proofErr w:type="gramEnd"/>
      <w:r>
        <w:t xml:space="preserve"> 23.02.2025</w:t>
      </w:r>
    </w:p>
    <w:p w14:paraId="1AEE3775" w14:textId="77777777" w:rsidR="00AB65A1" w:rsidRDefault="00AB65A1" w:rsidP="00AB65A1"/>
    <w:p w14:paraId="3FD23A94" w14:textId="77777777" w:rsidR="00AB65A1" w:rsidRDefault="00AB65A1" w:rsidP="00AB65A1"/>
    <w:p w14:paraId="7F1E06A5" w14:textId="77777777" w:rsidR="00AB65A1" w:rsidRDefault="00AB65A1" w:rsidP="00AB65A1"/>
    <w:p w14:paraId="3DF1E1B3" w14:textId="77777777" w:rsidR="00AB65A1" w:rsidRDefault="00AB65A1" w:rsidP="00AB65A1"/>
    <w:p w14:paraId="036C7050" w14:textId="77777777" w:rsidR="00AB65A1" w:rsidRDefault="00AB65A1" w:rsidP="00AB65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REEFRAT DE SPECIALITATE</w:t>
      </w:r>
    </w:p>
    <w:p w14:paraId="721D7032" w14:textId="77777777" w:rsidR="00AB65A1" w:rsidRDefault="00AB65A1" w:rsidP="00AB65A1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privind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elaborarea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Planului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analiză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şi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acoperire</w:t>
      </w:r>
      <w:proofErr w:type="spellEnd"/>
      <w:r>
        <w:rPr>
          <w:b/>
          <w:sz w:val="28"/>
          <w:szCs w:val="28"/>
        </w:rPr>
        <w:t xml:space="preserve"> a </w:t>
      </w:r>
      <w:proofErr w:type="spellStart"/>
      <w:r>
        <w:rPr>
          <w:b/>
          <w:sz w:val="28"/>
          <w:szCs w:val="28"/>
        </w:rPr>
        <w:t>riscurilor</w:t>
      </w:r>
      <w:proofErr w:type="spellEnd"/>
      <w:r>
        <w:rPr>
          <w:b/>
          <w:sz w:val="28"/>
          <w:szCs w:val="28"/>
        </w:rPr>
        <w:t xml:space="preserve"> </w:t>
      </w:r>
    </w:p>
    <w:p w14:paraId="6E6624C6" w14:textId="77777777" w:rsidR="00AB65A1" w:rsidRDefault="00AB65A1" w:rsidP="00AB65A1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în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teritoriul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administrativ</w:t>
      </w:r>
      <w:proofErr w:type="spellEnd"/>
      <w:r>
        <w:rPr>
          <w:b/>
          <w:sz w:val="28"/>
          <w:szCs w:val="28"/>
        </w:rPr>
        <w:t xml:space="preserve"> al </w:t>
      </w:r>
      <w:proofErr w:type="spellStart"/>
      <w:r>
        <w:rPr>
          <w:b/>
          <w:sz w:val="28"/>
          <w:szCs w:val="28"/>
        </w:rPr>
        <w:t>comunei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Bozieni</w:t>
      </w:r>
      <w:proofErr w:type="spellEnd"/>
    </w:p>
    <w:p w14:paraId="5F9DAE73" w14:textId="77777777" w:rsidR="00AB65A1" w:rsidRDefault="00AB65A1" w:rsidP="00AB65A1">
      <w:pPr>
        <w:jc w:val="center"/>
        <w:rPr>
          <w:sz w:val="28"/>
          <w:szCs w:val="28"/>
        </w:rPr>
      </w:pPr>
    </w:p>
    <w:p w14:paraId="3F3A489F" w14:textId="77777777" w:rsidR="00AB65A1" w:rsidRDefault="00AB65A1" w:rsidP="00AB65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conformitate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art.6(1) din </w:t>
      </w:r>
      <w:proofErr w:type="spellStart"/>
      <w:r>
        <w:rPr>
          <w:sz w:val="28"/>
          <w:szCs w:val="28"/>
        </w:rPr>
        <w:t>Ordinul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Ministerului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Administraţiei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Internelor</w:t>
      </w:r>
      <w:proofErr w:type="spellEnd"/>
      <w:r>
        <w:rPr>
          <w:sz w:val="28"/>
          <w:szCs w:val="28"/>
        </w:rPr>
        <w:t xml:space="preserve"> nr. 132 din 29 </w:t>
      </w:r>
      <w:proofErr w:type="spellStart"/>
      <w:r>
        <w:rPr>
          <w:sz w:val="28"/>
          <w:szCs w:val="28"/>
        </w:rPr>
        <w:t>ianuarie</w:t>
      </w:r>
      <w:proofErr w:type="spellEnd"/>
      <w:r>
        <w:rPr>
          <w:sz w:val="28"/>
          <w:szCs w:val="28"/>
        </w:rPr>
        <w:t xml:space="preserve"> 2007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aprobarea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Metodologiei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elaborare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Planului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analiză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acoperire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riscurilor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acesta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întocmeşte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comitetul</w:t>
      </w:r>
      <w:proofErr w:type="spellEnd"/>
      <w:r>
        <w:rPr>
          <w:sz w:val="28"/>
          <w:szCs w:val="28"/>
        </w:rPr>
        <w:t xml:space="preserve"> local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situaţii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urgenţă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aprobă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consiliul</w:t>
      </w:r>
      <w:proofErr w:type="spellEnd"/>
      <w:r>
        <w:rPr>
          <w:sz w:val="28"/>
          <w:szCs w:val="28"/>
        </w:rPr>
        <w:t xml:space="preserve"> local.</w:t>
      </w:r>
    </w:p>
    <w:p w14:paraId="3A00C33E" w14:textId="77777777" w:rsidR="00AB65A1" w:rsidRDefault="00AB65A1" w:rsidP="00AB65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Planul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analiză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acoperire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riscurilor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cuprinde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riscurile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potenţiale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identificate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nivelul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unităţii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administrativ-teritoriale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măsurile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acţiunile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resursele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necesare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managementul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riscurilor</w:t>
      </w:r>
      <w:proofErr w:type="spellEnd"/>
      <w:r>
        <w:rPr>
          <w:sz w:val="28"/>
          <w:szCs w:val="28"/>
        </w:rPr>
        <w:t xml:space="preserve"> respective.</w:t>
      </w:r>
    </w:p>
    <w:p w14:paraId="4A4F064D" w14:textId="77777777" w:rsidR="00AB65A1" w:rsidRDefault="00AB65A1" w:rsidP="00AB65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Obiectivele </w:t>
      </w:r>
      <w:proofErr w:type="spellStart"/>
      <w:r>
        <w:rPr>
          <w:sz w:val="28"/>
          <w:szCs w:val="28"/>
        </w:rPr>
        <w:t>planului</w:t>
      </w:r>
      <w:proofErr w:type="spellEnd"/>
      <w:r>
        <w:rPr>
          <w:sz w:val="28"/>
          <w:szCs w:val="28"/>
        </w:rPr>
        <w:t xml:space="preserve"> sunt:</w:t>
      </w:r>
    </w:p>
    <w:p w14:paraId="54B19D93" w14:textId="77777777" w:rsidR="00AB65A1" w:rsidRDefault="00AB65A1" w:rsidP="00AB65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a) </w:t>
      </w:r>
      <w:proofErr w:type="spellStart"/>
      <w:r>
        <w:rPr>
          <w:sz w:val="28"/>
          <w:szCs w:val="28"/>
        </w:rPr>
        <w:t>asigurarea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prevenirii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riscurilor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generatoare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situaţii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urgenţă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evitarea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manifestării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acestora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reducerea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frecvenţei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producere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limitarea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consecinţelor</w:t>
      </w:r>
      <w:proofErr w:type="spellEnd"/>
      <w:r>
        <w:rPr>
          <w:sz w:val="28"/>
          <w:szCs w:val="28"/>
        </w:rPr>
        <w:t xml:space="preserve"> lor,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concluziilor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rezultate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urma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identificării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evaluării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tipurilor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risc</w:t>
      </w:r>
      <w:proofErr w:type="spellEnd"/>
      <w:r>
        <w:rPr>
          <w:sz w:val="28"/>
          <w:szCs w:val="28"/>
        </w:rPr>
        <w:t xml:space="preserve">, conform </w:t>
      </w:r>
      <w:proofErr w:type="spellStart"/>
      <w:r>
        <w:rPr>
          <w:sz w:val="28"/>
          <w:szCs w:val="28"/>
        </w:rPr>
        <w:t>schemei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riscurile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teritoriale</w:t>
      </w:r>
      <w:proofErr w:type="spellEnd"/>
      <w:r>
        <w:rPr>
          <w:sz w:val="28"/>
          <w:szCs w:val="28"/>
        </w:rPr>
        <w:t>;</w:t>
      </w:r>
    </w:p>
    <w:p w14:paraId="3CF6F5EE" w14:textId="77777777" w:rsidR="00AB65A1" w:rsidRDefault="00AB65A1" w:rsidP="00AB65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b) </w:t>
      </w:r>
      <w:proofErr w:type="spellStart"/>
      <w:r>
        <w:rPr>
          <w:sz w:val="28"/>
          <w:szCs w:val="28"/>
        </w:rPr>
        <w:t>amplasarea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dimensionarea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unităţilor</w:t>
      </w:r>
      <w:proofErr w:type="spellEnd"/>
      <w:r>
        <w:rPr>
          <w:sz w:val="28"/>
          <w:szCs w:val="28"/>
        </w:rPr>
        <w:t xml:space="preserve"> operative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celorlalte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forţe</w:t>
      </w:r>
      <w:proofErr w:type="spellEnd"/>
      <w:r>
        <w:rPr>
          <w:sz w:val="28"/>
          <w:szCs w:val="28"/>
        </w:rPr>
        <w:t xml:space="preserve"> destinate </w:t>
      </w:r>
      <w:proofErr w:type="spellStart"/>
      <w:r>
        <w:rPr>
          <w:sz w:val="28"/>
          <w:szCs w:val="28"/>
        </w:rPr>
        <w:t>asigurării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funcţiilor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sprijin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prevenirea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gestionarea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situaţiilor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urgenţă</w:t>
      </w:r>
      <w:proofErr w:type="spellEnd"/>
      <w:r>
        <w:rPr>
          <w:sz w:val="28"/>
          <w:szCs w:val="28"/>
        </w:rPr>
        <w:t>;</w:t>
      </w:r>
    </w:p>
    <w:p w14:paraId="69458A05" w14:textId="77777777" w:rsidR="00AB65A1" w:rsidRDefault="00AB65A1" w:rsidP="00AB65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c) </w:t>
      </w:r>
      <w:proofErr w:type="spellStart"/>
      <w:r>
        <w:rPr>
          <w:sz w:val="28"/>
          <w:szCs w:val="28"/>
        </w:rPr>
        <w:t>stabilirea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concepţiei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intervenţie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situaţii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urgenţă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elaborarea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planurilor</w:t>
      </w:r>
      <w:proofErr w:type="spellEnd"/>
      <w:r>
        <w:rPr>
          <w:sz w:val="28"/>
          <w:szCs w:val="28"/>
        </w:rPr>
        <w:t xml:space="preserve"> operative;</w:t>
      </w:r>
    </w:p>
    <w:p w14:paraId="2BCCC480" w14:textId="77777777" w:rsidR="00AB65A1" w:rsidRDefault="00AB65A1" w:rsidP="00AB65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d) </w:t>
      </w:r>
      <w:proofErr w:type="spellStart"/>
      <w:r>
        <w:rPr>
          <w:sz w:val="28"/>
          <w:szCs w:val="28"/>
        </w:rPr>
        <w:t>alocarea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optimizarea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forţelor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mijloacelor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necesare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prevenirii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gestionării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situaţiilor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urgenţă</w:t>
      </w:r>
      <w:proofErr w:type="spellEnd"/>
      <w:r>
        <w:rPr>
          <w:sz w:val="28"/>
          <w:szCs w:val="28"/>
        </w:rPr>
        <w:t>.</w:t>
      </w:r>
    </w:p>
    <w:p w14:paraId="699B1E71" w14:textId="77777777" w:rsidR="00AB65A1" w:rsidRDefault="00AB65A1" w:rsidP="00AB65A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Prin </w:t>
      </w:r>
      <w:proofErr w:type="spellStart"/>
      <w:r>
        <w:rPr>
          <w:sz w:val="28"/>
          <w:szCs w:val="28"/>
        </w:rPr>
        <w:t>urmare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supun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spre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analiză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Proiectul</w:t>
      </w:r>
      <w:proofErr w:type="spellEnd"/>
      <w:proofErr w:type="gram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aprobarea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Planului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analiză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acoperire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riscurilor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unităţii</w:t>
      </w:r>
      <w:proofErr w:type="spellEnd"/>
      <w:r>
        <w:rPr>
          <w:sz w:val="28"/>
          <w:szCs w:val="28"/>
        </w:rPr>
        <w:t xml:space="preserve"> administrative-</w:t>
      </w:r>
      <w:proofErr w:type="spellStart"/>
      <w:r>
        <w:rPr>
          <w:sz w:val="28"/>
          <w:szCs w:val="28"/>
        </w:rPr>
        <w:t>teritoriale</w:t>
      </w:r>
      <w:proofErr w:type="spellEnd"/>
      <w:r>
        <w:rPr>
          <w:sz w:val="28"/>
          <w:szCs w:val="28"/>
        </w:rPr>
        <w:t xml:space="preserve"> pe care o </w:t>
      </w:r>
      <w:proofErr w:type="spellStart"/>
      <w:r>
        <w:rPr>
          <w:sz w:val="28"/>
          <w:szCs w:val="28"/>
        </w:rPr>
        <w:t>reprezentaţi</w:t>
      </w:r>
      <w:proofErr w:type="spellEnd"/>
      <w:r>
        <w:rPr>
          <w:sz w:val="28"/>
          <w:szCs w:val="28"/>
        </w:rPr>
        <w:t>.</w:t>
      </w:r>
    </w:p>
    <w:p w14:paraId="7EEBBAE0" w14:textId="77777777" w:rsidR="00AB65A1" w:rsidRDefault="00AB65A1" w:rsidP="00AB65A1">
      <w:pPr>
        <w:rPr>
          <w:sz w:val="28"/>
          <w:szCs w:val="28"/>
        </w:rPr>
      </w:pPr>
    </w:p>
    <w:p w14:paraId="346D1DCF" w14:textId="77777777" w:rsidR="00AB65A1" w:rsidRDefault="00AB65A1" w:rsidP="00AB65A1">
      <w:pPr>
        <w:jc w:val="center"/>
        <w:rPr>
          <w:b/>
          <w:lang w:val="pt-BR"/>
        </w:rPr>
      </w:pPr>
      <w:r>
        <w:rPr>
          <w:b/>
          <w:lang w:val="pt-BR"/>
        </w:rPr>
        <w:t>Ş E F  S .V. S. U.</w:t>
      </w:r>
    </w:p>
    <w:p w14:paraId="591D608B" w14:textId="77777777" w:rsidR="00AB65A1" w:rsidRDefault="00AB65A1" w:rsidP="00AB65A1">
      <w:pPr>
        <w:jc w:val="center"/>
        <w:rPr>
          <w:b/>
          <w:lang w:val="pt-BR"/>
        </w:rPr>
      </w:pPr>
      <w:r>
        <w:rPr>
          <w:b/>
          <w:lang w:val="pt-BR"/>
        </w:rPr>
        <w:t>G R U M E Z E S C U  F L O R I N</w:t>
      </w:r>
    </w:p>
    <w:p w14:paraId="570DA63C" w14:textId="77777777" w:rsidR="00AB65A1" w:rsidRDefault="00AB65A1" w:rsidP="00AB65A1">
      <w:pPr>
        <w:jc w:val="center"/>
        <w:rPr>
          <w:b/>
          <w:lang w:val="pt-BR"/>
        </w:rPr>
      </w:pPr>
    </w:p>
    <w:p w14:paraId="41AF41A9" w14:textId="77777777" w:rsidR="00AB65A1" w:rsidRDefault="00AB65A1" w:rsidP="00AB65A1">
      <w:pPr>
        <w:jc w:val="center"/>
        <w:rPr>
          <w:b/>
          <w:lang w:val="pt-BR"/>
        </w:rPr>
      </w:pPr>
    </w:p>
    <w:p w14:paraId="6A34C430" w14:textId="77777777" w:rsidR="00B81719" w:rsidRPr="00AB65A1" w:rsidRDefault="00B81719">
      <w:pPr>
        <w:rPr>
          <w:lang w:val="pt-BR"/>
        </w:rPr>
      </w:pPr>
    </w:p>
    <w:sectPr w:rsidR="00B81719" w:rsidRPr="00AB65A1" w:rsidSect="00AB65A1">
      <w:pgSz w:w="12240" w:h="15840"/>
      <w:pgMar w:top="1135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894947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5A1"/>
    <w:rsid w:val="003F6051"/>
    <w:rsid w:val="004227A2"/>
    <w:rsid w:val="007B15F0"/>
    <w:rsid w:val="00941C45"/>
    <w:rsid w:val="00AB65A1"/>
    <w:rsid w:val="00B81719"/>
    <w:rsid w:val="00CA334A"/>
    <w:rsid w:val="00DF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0374"/>
  <w15:chartTrackingRefBased/>
  <w15:docId w15:val="{892CA47C-6B73-44EF-AB00-FFB2E5C6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5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AB6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B6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B65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B6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B65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B65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B65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B65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B65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B6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B6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B6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B65A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B65A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B65A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B65A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B65A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B65A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B65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B6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B6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B6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B6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B65A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1"/>
    <w:qFormat/>
    <w:rsid w:val="00AB65A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B65A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B6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B65A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B65A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B65A1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AB65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847</Words>
  <Characters>4915</Characters>
  <Application>Microsoft Office Word</Application>
  <DocSecurity>0</DocSecurity>
  <Lines>40</Lines>
  <Paragraphs>11</Paragraphs>
  <ScaleCrop>false</ScaleCrop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2026-02-26T08:18:00Z</dcterms:created>
  <dcterms:modified xsi:type="dcterms:W3CDTF">2026-02-26T08:19:00Z</dcterms:modified>
</cp:coreProperties>
</file>