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85C7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ROMÂNIA</w:t>
      </w:r>
    </w:p>
    <w:p w14:paraId="6963E920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JUDETUL NEAMT</w:t>
      </w:r>
    </w:p>
    <w:p w14:paraId="38F3558E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CONSILIUL LOCAL AL COMUNEI BOZIENI</w:t>
      </w:r>
    </w:p>
    <w:p w14:paraId="6A25F5C3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  <w:t xml:space="preserve">                                                                   PROIECT  </w:t>
      </w:r>
    </w:p>
    <w:p w14:paraId="4D521720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</w:t>
      </w:r>
    </w:p>
    <w:p w14:paraId="614E05EF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09467D77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7047F753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H O T Ă R Â R E</w:t>
      </w:r>
    </w:p>
    <w:p w14:paraId="13E814BB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  <w:i/>
        </w:rPr>
      </w:pPr>
      <w:proofErr w:type="spellStart"/>
      <w:r>
        <w:rPr>
          <w:rFonts w:asciiTheme="minorHAnsi" w:eastAsiaTheme="minorHAnsi" w:hAnsiTheme="minorHAnsi" w:cstheme="minorBidi"/>
          <w:i/>
        </w:rPr>
        <w:t>privind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i/>
        </w:rPr>
        <w:t>modificarea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i/>
        </w:rPr>
        <w:t>organigramei</w:t>
      </w:r>
      <w:proofErr w:type="spellEnd"/>
      <w:proofErr w:type="gramEnd"/>
      <w:r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</w:rPr>
        <w:t>şi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</w:rPr>
        <w:t>statului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i/>
        </w:rPr>
        <w:t>funcţii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al </w:t>
      </w:r>
      <w:proofErr w:type="spellStart"/>
      <w:r>
        <w:rPr>
          <w:rFonts w:asciiTheme="minorHAnsi" w:eastAsiaTheme="minorHAnsi" w:hAnsiTheme="minorHAnsi" w:cstheme="minorBidi"/>
          <w:i/>
        </w:rPr>
        <w:t>aparatului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i/>
        </w:rPr>
        <w:t>specialitate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al </w:t>
      </w:r>
      <w:proofErr w:type="spellStart"/>
      <w:r>
        <w:rPr>
          <w:rFonts w:asciiTheme="minorHAnsi" w:eastAsiaTheme="minorHAnsi" w:hAnsiTheme="minorHAnsi" w:cstheme="minorBidi"/>
          <w:i/>
        </w:rPr>
        <w:t>primarului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</w:rPr>
        <w:t>comunei</w:t>
      </w:r>
      <w:proofErr w:type="spellEnd"/>
      <w:r>
        <w:rPr>
          <w:rFonts w:asciiTheme="minorHAnsi" w:eastAsiaTheme="minorHAnsi" w:hAnsiTheme="minorHAnsi" w:cstheme="minorBidi"/>
          <w:i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i/>
        </w:rPr>
        <w:t>Bozieni</w:t>
      </w:r>
      <w:proofErr w:type="spellEnd"/>
    </w:p>
    <w:p w14:paraId="496FFADD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</w:p>
    <w:p w14:paraId="67F7BB36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ab/>
      </w:r>
      <w:proofErr w:type="spellStart"/>
      <w:r>
        <w:rPr>
          <w:rFonts w:asciiTheme="minorHAnsi" w:eastAsiaTheme="minorHAnsi" w:hAnsiTheme="minorHAnsi" w:cstheme="minorBidi"/>
          <w:bCs/>
        </w:rPr>
        <w:t>Consiliul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local </w:t>
      </w:r>
      <w:proofErr w:type="gramStart"/>
      <w:r>
        <w:rPr>
          <w:rFonts w:asciiTheme="minorHAnsi" w:eastAsiaTheme="minorHAnsi" w:hAnsiTheme="minorHAnsi" w:cstheme="minorBidi"/>
          <w:bCs/>
        </w:rPr>
        <w:t xml:space="preserve">al  </w:t>
      </w:r>
      <w:proofErr w:type="spellStart"/>
      <w:r>
        <w:rPr>
          <w:rFonts w:asciiTheme="minorHAnsi" w:eastAsiaTheme="minorHAnsi" w:hAnsiTheme="minorHAnsi" w:cstheme="minorBidi"/>
          <w:bCs/>
        </w:rPr>
        <w:t>comunei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Bozieni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bCs/>
        </w:rPr>
        <w:t>judeţul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Neamţ</w:t>
      </w:r>
      <w:proofErr w:type="spellEnd"/>
      <w:r>
        <w:rPr>
          <w:rFonts w:asciiTheme="minorHAnsi" w:eastAsiaTheme="minorHAnsi" w:hAnsiTheme="minorHAnsi" w:cstheme="minorBidi"/>
          <w:bCs/>
        </w:rPr>
        <w:t>;</w:t>
      </w:r>
    </w:p>
    <w:p w14:paraId="25D5F909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 xml:space="preserve">           </w:t>
      </w:r>
      <w:proofErr w:type="spellStart"/>
      <w:r>
        <w:rPr>
          <w:rFonts w:asciiTheme="minorHAnsi" w:eastAsiaTheme="minorHAnsi" w:hAnsiTheme="minorHAnsi" w:cstheme="minorBidi"/>
          <w:bCs/>
        </w:rPr>
        <w:t>Având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în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vedere</w:t>
      </w:r>
      <w:proofErr w:type="spellEnd"/>
      <w:r>
        <w:rPr>
          <w:rFonts w:asciiTheme="minorHAnsi" w:eastAsiaTheme="minorHAnsi" w:hAnsiTheme="minorHAnsi" w:cstheme="minorBidi"/>
          <w:bCs/>
        </w:rPr>
        <w:t>:</w:t>
      </w:r>
    </w:p>
    <w:p w14:paraId="1CBF8FC2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Cs/>
        </w:rPr>
        <w:t xml:space="preserve">            - art.</w:t>
      </w:r>
      <w:proofErr w:type="gramStart"/>
      <w:r>
        <w:rPr>
          <w:rFonts w:asciiTheme="minorHAnsi" w:eastAsiaTheme="minorHAnsi" w:hAnsiTheme="minorHAnsi" w:cstheme="minorBidi"/>
          <w:bCs/>
        </w:rPr>
        <w:t>521 ,</w:t>
      </w:r>
      <w:proofErr w:type="gramEnd"/>
      <w:r>
        <w:rPr>
          <w:rFonts w:asciiTheme="minorHAnsi" w:eastAsiaTheme="minorHAnsi" w:hAnsiTheme="minorHAnsi" w:cstheme="minorBidi"/>
          <w:bCs/>
        </w:rPr>
        <w:t xml:space="preserve"> art. 522 </w:t>
      </w:r>
      <w:proofErr w:type="spellStart"/>
      <w:r>
        <w:rPr>
          <w:rFonts w:asciiTheme="minorHAnsi" w:eastAsiaTheme="minorHAnsi" w:hAnsiTheme="minorHAnsi" w:cstheme="minorBidi"/>
          <w:bCs/>
        </w:rPr>
        <w:t>si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art.</w:t>
      </w:r>
      <w:proofErr w:type="gramStart"/>
      <w:r>
        <w:rPr>
          <w:rFonts w:asciiTheme="minorHAnsi" w:eastAsiaTheme="minorHAnsi" w:hAnsiTheme="minorHAnsi" w:cstheme="minorBidi"/>
          <w:bCs/>
        </w:rPr>
        <w:t>523  din</w:t>
      </w:r>
      <w:proofErr w:type="gramEnd"/>
      <w:r>
        <w:rPr>
          <w:rFonts w:asciiTheme="minorHAnsi" w:eastAsiaTheme="minorHAnsi" w:hAnsiTheme="minorHAnsi" w:cstheme="minorBidi"/>
          <w:bCs/>
        </w:rPr>
        <w:t xml:space="preserve"> </w:t>
      </w:r>
      <w:r>
        <w:rPr>
          <w:rFonts w:asciiTheme="minorHAnsi" w:eastAsiaTheme="minorHAnsi" w:hAnsiTheme="minorHAnsi" w:cstheme="minorBidi"/>
        </w:rPr>
        <w:t xml:space="preserve">OUG nr.57/2019 </w:t>
      </w:r>
      <w:proofErr w:type="spellStart"/>
      <w:r>
        <w:rPr>
          <w:rFonts w:asciiTheme="minorHAnsi" w:eastAsiaTheme="minorHAnsi" w:hAnsiTheme="minorHAnsi" w:cstheme="minorBidi"/>
        </w:rPr>
        <w:t>privind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Codul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Administrativ</w:t>
      </w:r>
      <w:proofErr w:type="spellEnd"/>
      <w:r>
        <w:rPr>
          <w:rFonts w:asciiTheme="minorHAnsi" w:eastAsiaTheme="minorHAnsi" w:hAnsiTheme="minorHAnsi" w:cstheme="minorBidi"/>
        </w:rPr>
        <w:t>;</w:t>
      </w:r>
    </w:p>
    <w:p w14:paraId="7BFAD5DF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Cs/>
        </w:rPr>
        <w:t xml:space="preserve">            - </w:t>
      </w:r>
      <w:proofErr w:type="spellStart"/>
      <w:r>
        <w:rPr>
          <w:rFonts w:asciiTheme="minorHAnsi" w:eastAsiaTheme="minorHAnsi" w:hAnsiTheme="minorHAnsi" w:cstheme="minorBidi"/>
          <w:bCs/>
        </w:rPr>
        <w:t>prevederile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  </w:t>
      </w:r>
      <w:proofErr w:type="spellStart"/>
      <w:r>
        <w:rPr>
          <w:rFonts w:asciiTheme="minorHAnsi" w:eastAsiaTheme="minorHAnsi" w:hAnsiTheme="minorHAnsi" w:cstheme="minorBidi"/>
          <w:bCs/>
        </w:rPr>
        <w:t>legii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nr.153/</w:t>
      </w:r>
      <w:proofErr w:type="gramStart"/>
      <w:r>
        <w:rPr>
          <w:rFonts w:asciiTheme="minorHAnsi" w:eastAsiaTheme="minorHAnsi" w:hAnsiTheme="minorHAnsi" w:cstheme="minorBidi"/>
          <w:bCs/>
        </w:rPr>
        <w:t xml:space="preserve">2017  </w:t>
      </w:r>
      <w:proofErr w:type="spellStart"/>
      <w:r>
        <w:rPr>
          <w:rFonts w:asciiTheme="minorHAnsi" w:eastAsiaTheme="minorHAnsi" w:hAnsiTheme="minorHAnsi" w:cstheme="minorBidi"/>
          <w:bCs/>
        </w:rPr>
        <w:t>privind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</w:t>
      </w:r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salarizarea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personalului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plătit</w:t>
      </w:r>
      <w:proofErr w:type="spellEnd"/>
      <w:r>
        <w:rPr>
          <w:rFonts w:asciiTheme="minorHAnsi" w:eastAsiaTheme="minorHAnsi" w:hAnsiTheme="minorHAnsi" w:cstheme="minorBidi"/>
        </w:rPr>
        <w:t xml:space="preserve"> din </w:t>
      </w:r>
      <w:proofErr w:type="spellStart"/>
      <w:r>
        <w:rPr>
          <w:rFonts w:asciiTheme="minorHAnsi" w:eastAsiaTheme="minorHAnsi" w:hAnsiTheme="minorHAnsi" w:cstheme="minorBidi"/>
        </w:rPr>
        <w:t>fonduri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publice</w:t>
      </w:r>
      <w:proofErr w:type="spellEnd"/>
      <w:r>
        <w:rPr>
          <w:rFonts w:asciiTheme="minorHAnsi" w:eastAsiaTheme="minorHAnsi" w:hAnsiTheme="minorHAnsi" w:cstheme="minorBidi"/>
        </w:rPr>
        <w:t xml:space="preserve"> cu </w:t>
      </w:r>
      <w:proofErr w:type="spellStart"/>
      <w:r>
        <w:rPr>
          <w:rFonts w:asciiTheme="minorHAnsi" w:eastAsiaTheme="minorHAnsi" w:hAnsiTheme="minorHAnsi" w:cstheme="minorBidi"/>
        </w:rPr>
        <w:t>modificarile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si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completarile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ulterioare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; </w:t>
      </w:r>
    </w:p>
    <w:p w14:paraId="60EBC864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 xml:space="preserve">            - </w:t>
      </w:r>
      <w:proofErr w:type="spellStart"/>
      <w:r>
        <w:rPr>
          <w:rFonts w:asciiTheme="minorHAnsi" w:eastAsiaTheme="minorHAnsi" w:hAnsiTheme="minorHAnsi" w:cstheme="minorBidi"/>
          <w:bCs/>
        </w:rPr>
        <w:t>prevederile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art. </w:t>
      </w:r>
      <w:proofErr w:type="gramStart"/>
      <w:r>
        <w:rPr>
          <w:rFonts w:asciiTheme="minorHAnsi" w:eastAsiaTheme="minorHAnsi" w:hAnsiTheme="minorHAnsi" w:cstheme="minorBidi"/>
          <w:bCs/>
        </w:rPr>
        <w:t>XVI ,</w:t>
      </w:r>
      <w:proofErr w:type="spellStart"/>
      <w:r>
        <w:rPr>
          <w:rFonts w:asciiTheme="minorHAnsi" w:eastAsiaTheme="minorHAnsi" w:hAnsiTheme="minorHAnsi" w:cstheme="minorBidi"/>
          <w:bCs/>
        </w:rPr>
        <w:t>alin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. (2) din </w:t>
      </w:r>
      <w:proofErr w:type="spellStart"/>
      <w:r>
        <w:rPr>
          <w:rFonts w:asciiTheme="minorHAnsi" w:eastAsiaTheme="minorHAnsi" w:hAnsiTheme="minorHAnsi" w:cstheme="minorBidi"/>
          <w:bCs/>
        </w:rPr>
        <w:t>Legea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nr. 161/2003 </w:t>
      </w:r>
      <w:proofErr w:type="spellStart"/>
      <w:r>
        <w:rPr>
          <w:rFonts w:asciiTheme="minorHAnsi" w:eastAsiaTheme="minorHAnsi" w:hAnsiTheme="minorHAnsi" w:cstheme="minorBidi"/>
          <w:bCs/>
        </w:rPr>
        <w:t>privind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unele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măsuri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pentru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Cs/>
        </w:rPr>
        <w:t>asigurarea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transparenţei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Cs/>
        </w:rPr>
        <w:t>în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exercitarea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Cs/>
        </w:rPr>
        <w:t>demnităţilor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Cs/>
        </w:rPr>
        <w:t>publice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, a </w:t>
      </w:r>
      <w:proofErr w:type="spellStart"/>
      <w:r>
        <w:rPr>
          <w:rFonts w:asciiTheme="minorHAnsi" w:eastAsiaTheme="minorHAnsi" w:hAnsiTheme="minorHAnsi" w:cstheme="minorBidi"/>
          <w:bCs/>
        </w:rPr>
        <w:t>funcţiilor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publice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şi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în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mediul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bCs/>
        </w:rPr>
        <w:t>afaceri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bCs/>
        </w:rPr>
        <w:t>prevenirea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şi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sancţionarea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corupţiei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, cu </w:t>
      </w:r>
      <w:proofErr w:type="spellStart"/>
      <w:r>
        <w:rPr>
          <w:rFonts w:asciiTheme="minorHAnsi" w:eastAsiaTheme="minorHAnsi" w:hAnsiTheme="minorHAnsi" w:cstheme="minorBidi"/>
          <w:bCs/>
        </w:rPr>
        <w:t>modificările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şi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completările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ulterioare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;</w:t>
      </w:r>
      <w:proofErr w:type="gramEnd"/>
    </w:p>
    <w:p w14:paraId="5073923F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</w:p>
    <w:p w14:paraId="7CBE66A1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Cs/>
        </w:rPr>
        <w:t xml:space="preserve">               </w:t>
      </w:r>
      <w:proofErr w:type="spellStart"/>
      <w:r>
        <w:rPr>
          <w:rFonts w:asciiTheme="minorHAnsi" w:eastAsiaTheme="minorHAnsi" w:hAnsiTheme="minorHAnsi" w:cstheme="minorBidi"/>
        </w:rPr>
        <w:t>Examinând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referatul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proofErr w:type="gramStart"/>
      <w:r>
        <w:rPr>
          <w:rFonts w:asciiTheme="minorHAnsi" w:eastAsiaTheme="minorHAnsi" w:hAnsiTheme="minorHAnsi" w:cstheme="minorBidi"/>
        </w:rPr>
        <w:t>aprobare</w:t>
      </w:r>
      <w:proofErr w:type="spellEnd"/>
      <w:r>
        <w:rPr>
          <w:rFonts w:asciiTheme="minorHAnsi" w:eastAsiaTheme="minorHAnsi" w:hAnsiTheme="minorHAnsi" w:cstheme="minorBidi"/>
        </w:rPr>
        <w:t xml:space="preserve">  a</w:t>
      </w:r>
      <w:proofErr w:type="gram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primarului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comunei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</w:rPr>
        <w:t>Bozieni</w:t>
      </w:r>
      <w:proofErr w:type="spellEnd"/>
      <w:r>
        <w:rPr>
          <w:rFonts w:asciiTheme="minorHAnsi" w:eastAsiaTheme="minorHAnsi" w:hAnsiTheme="minorHAnsi" w:cstheme="minorBidi"/>
        </w:rPr>
        <w:t xml:space="preserve"> ,</w:t>
      </w:r>
      <w:proofErr w:type="gram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raportul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compartimentului</w:t>
      </w:r>
      <w:proofErr w:type="spellEnd"/>
      <w:r>
        <w:rPr>
          <w:rFonts w:asciiTheme="minorHAnsi" w:eastAsiaTheme="minorHAnsi" w:hAnsiTheme="minorHAnsi" w:cstheme="minorBidi"/>
        </w:rPr>
        <w:t xml:space="preserve"> de resort </w:t>
      </w:r>
      <w:proofErr w:type="spellStart"/>
      <w:proofErr w:type="gramStart"/>
      <w:r>
        <w:rPr>
          <w:rFonts w:asciiTheme="minorHAnsi" w:eastAsiaTheme="minorHAnsi" w:hAnsiTheme="minorHAnsi" w:cstheme="minorBidi"/>
        </w:rPr>
        <w:t>şi</w:t>
      </w:r>
      <w:proofErr w:type="spellEnd"/>
      <w:r>
        <w:rPr>
          <w:rFonts w:asciiTheme="minorHAnsi" w:eastAsiaTheme="minorHAnsi" w:hAnsiTheme="minorHAnsi" w:cstheme="minorBidi"/>
        </w:rPr>
        <w:t xml:space="preserve">  </w:t>
      </w:r>
      <w:proofErr w:type="spellStart"/>
      <w:r>
        <w:rPr>
          <w:rFonts w:asciiTheme="minorHAnsi" w:eastAsiaTheme="minorHAnsi" w:hAnsiTheme="minorHAnsi" w:cstheme="minorBidi"/>
        </w:rPr>
        <w:t>avizul</w:t>
      </w:r>
      <w:proofErr w:type="spellEnd"/>
      <w:proofErr w:type="gramEnd"/>
      <w:r>
        <w:rPr>
          <w:rFonts w:asciiTheme="minorHAnsi" w:eastAsiaTheme="minorHAnsi" w:hAnsiTheme="minorHAnsi" w:cstheme="minorBidi"/>
        </w:rPr>
        <w:t xml:space="preserve">  </w:t>
      </w:r>
      <w:proofErr w:type="spellStart"/>
      <w:r>
        <w:rPr>
          <w:rFonts w:asciiTheme="minorHAnsi" w:eastAsiaTheme="minorHAnsi" w:hAnsiTheme="minorHAnsi" w:cstheme="minorBidi"/>
        </w:rPr>
        <w:t>comisiei</w:t>
      </w:r>
      <w:proofErr w:type="spellEnd"/>
      <w:r>
        <w:rPr>
          <w:rFonts w:asciiTheme="minorHAnsi" w:eastAsiaTheme="minorHAnsi" w:hAnsiTheme="minorHAnsi" w:cstheme="minorBidi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</w:rPr>
        <w:t>specialitate</w:t>
      </w:r>
      <w:proofErr w:type="spellEnd"/>
      <w:r>
        <w:rPr>
          <w:rFonts w:asciiTheme="minorHAnsi" w:eastAsiaTheme="minorHAnsi" w:hAnsiTheme="minorHAnsi" w:cstheme="minorBidi"/>
        </w:rPr>
        <w:t>;</w:t>
      </w:r>
    </w:p>
    <w:p w14:paraId="2F743656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</w:t>
      </w:r>
      <w:proofErr w:type="spellStart"/>
      <w:r>
        <w:rPr>
          <w:rFonts w:asciiTheme="minorHAnsi" w:eastAsiaTheme="minorHAnsi" w:hAnsiTheme="minorHAnsi" w:cstheme="minorBidi"/>
        </w:rPr>
        <w:t>În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baza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prevederilor</w:t>
      </w:r>
      <w:proofErr w:type="spellEnd"/>
      <w:r>
        <w:rPr>
          <w:rFonts w:asciiTheme="minorHAnsi" w:eastAsiaTheme="minorHAnsi" w:hAnsiTheme="minorHAnsi" w:cstheme="minorBidi"/>
        </w:rPr>
        <w:t xml:space="preserve"> art. </w:t>
      </w:r>
      <w:r>
        <w:rPr>
          <w:rFonts w:asciiTheme="minorHAnsi" w:eastAsiaTheme="minorHAnsi" w:hAnsiTheme="minorHAnsi" w:cstheme="minorBidi"/>
          <w:highlight w:val="yellow"/>
        </w:rPr>
        <w:t xml:space="preserve">196 </w:t>
      </w:r>
      <w:proofErr w:type="spellStart"/>
      <w:r>
        <w:rPr>
          <w:rFonts w:asciiTheme="minorHAnsi" w:eastAsiaTheme="minorHAnsi" w:hAnsiTheme="minorHAnsi" w:cstheme="minorBidi"/>
          <w:highlight w:val="yellow"/>
        </w:rPr>
        <w:t>alin</w:t>
      </w:r>
      <w:proofErr w:type="spellEnd"/>
      <w:r>
        <w:rPr>
          <w:rFonts w:asciiTheme="minorHAnsi" w:eastAsiaTheme="minorHAnsi" w:hAnsiTheme="minorHAnsi" w:cstheme="minorBidi"/>
          <w:highlight w:val="yellow"/>
        </w:rPr>
        <w:t>. (1)</w:t>
      </w:r>
      <w:r>
        <w:rPr>
          <w:rFonts w:asciiTheme="minorHAnsi" w:eastAsiaTheme="minorHAnsi" w:hAnsiTheme="minorHAnsi" w:cstheme="minorBidi"/>
        </w:rPr>
        <w:t xml:space="preserve">  din OUG nr.57/2019 </w:t>
      </w:r>
      <w:proofErr w:type="spellStart"/>
      <w:r>
        <w:rPr>
          <w:rFonts w:asciiTheme="minorHAnsi" w:eastAsiaTheme="minorHAnsi" w:hAnsiTheme="minorHAnsi" w:cstheme="minorBidi"/>
        </w:rPr>
        <w:t>privind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Codul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Administrativ</w:t>
      </w:r>
      <w:proofErr w:type="spellEnd"/>
      <w:r>
        <w:rPr>
          <w:rFonts w:asciiTheme="minorHAnsi" w:eastAsiaTheme="minorHAnsi" w:hAnsiTheme="minorHAnsi" w:cstheme="minorBidi"/>
        </w:rPr>
        <w:t>;</w:t>
      </w:r>
    </w:p>
    <w:p w14:paraId="185540DC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19A5F391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</w:t>
      </w:r>
      <w:proofErr w:type="gramStart"/>
      <w:r>
        <w:rPr>
          <w:rFonts w:asciiTheme="minorHAnsi" w:eastAsiaTheme="minorHAnsi" w:hAnsiTheme="minorHAnsi" w:cstheme="minorBidi"/>
        </w:rPr>
        <w:t>HOTĂRĂŞTE :</w:t>
      </w:r>
      <w:proofErr w:type="gramEnd"/>
    </w:p>
    <w:p w14:paraId="0E7DCBA2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</w:p>
    <w:p w14:paraId="0AF9C40C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</w:rPr>
        <w:t xml:space="preserve">           Art.1. </w:t>
      </w:r>
      <w:proofErr w:type="spellStart"/>
      <w:r>
        <w:rPr>
          <w:rFonts w:asciiTheme="minorHAnsi" w:eastAsiaTheme="minorHAnsi" w:hAnsiTheme="minorHAnsi" w:cstheme="minorBidi"/>
          <w:bCs/>
        </w:rPr>
        <w:t>Aprobă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Organigrama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Cs/>
        </w:rPr>
        <w:t>aparatului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bCs/>
        </w:rPr>
        <w:t>specialitate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al </w:t>
      </w:r>
      <w:proofErr w:type="spellStart"/>
      <w:r>
        <w:rPr>
          <w:rFonts w:asciiTheme="minorHAnsi" w:eastAsiaTheme="minorHAnsi" w:hAnsiTheme="minorHAnsi" w:cstheme="minorBidi"/>
          <w:bCs/>
        </w:rPr>
        <w:t>primarului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comunei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Bozieni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, conform </w:t>
      </w:r>
      <w:proofErr w:type="spellStart"/>
      <w:r>
        <w:rPr>
          <w:rFonts w:asciiTheme="minorHAnsi" w:eastAsiaTheme="minorHAnsi" w:hAnsiTheme="minorHAnsi" w:cstheme="minorBidi"/>
          <w:bCs/>
        </w:rPr>
        <w:t>anexei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nr.</w:t>
      </w:r>
      <w:proofErr w:type="gramStart"/>
      <w:r>
        <w:rPr>
          <w:rFonts w:asciiTheme="minorHAnsi" w:eastAsiaTheme="minorHAnsi" w:hAnsiTheme="minorHAnsi" w:cstheme="minorBidi"/>
          <w:bCs/>
        </w:rPr>
        <w:t>1  care</w:t>
      </w:r>
      <w:proofErr w:type="gramEnd"/>
      <w:r>
        <w:rPr>
          <w:rFonts w:asciiTheme="minorHAnsi" w:eastAsiaTheme="minorHAnsi" w:hAnsiTheme="minorHAnsi" w:cstheme="minorBidi"/>
          <w:bCs/>
        </w:rPr>
        <w:t xml:space="preserve"> face </w:t>
      </w:r>
      <w:proofErr w:type="spellStart"/>
      <w:r>
        <w:rPr>
          <w:rFonts w:asciiTheme="minorHAnsi" w:eastAsiaTheme="minorHAnsi" w:hAnsiTheme="minorHAnsi" w:cstheme="minorBidi"/>
          <w:bCs/>
        </w:rPr>
        <w:t>parte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integrantă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din </w:t>
      </w:r>
      <w:proofErr w:type="spellStart"/>
      <w:r>
        <w:rPr>
          <w:rFonts w:asciiTheme="minorHAnsi" w:eastAsiaTheme="minorHAnsi" w:hAnsiTheme="minorHAnsi" w:cstheme="minorBidi"/>
          <w:bCs/>
        </w:rPr>
        <w:t>prezenta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hotărâre</w:t>
      </w:r>
      <w:proofErr w:type="spellEnd"/>
      <w:r>
        <w:rPr>
          <w:rFonts w:asciiTheme="minorHAnsi" w:eastAsiaTheme="minorHAnsi" w:hAnsiTheme="minorHAnsi" w:cstheme="minorBidi"/>
          <w:bCs/>
        </w:rPr>
        <w:t>.</w:t>
      </w:r>
    </w:p>
    <w:p w14:paraId="2AE2AAB2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</w:p>
    <w:p w14:paraId="54BB3A31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 xml:space="preserve">            Art.2. </w:t>
      </w:r>
      <w:proofErr w:type="spellStart"/>
      <w:r>
        <w:rPr>
          <w:rFonts w:asciiTheme="minorHAnsi" w:eastAsiaTheme="minorHAnsi" w:hAnsiTheme="minorHAnsi" w:cstheme="minorBidi"/>
          <w:bCs/>
        </w:rPr>
        <w:t>Aprobă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statul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bCs/>
        </w:rPr>
        <w:t>funcţii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al </w:t>
      </w:r>
      <w:proofErr w:type="spellStart"/>
      <w:r>
        <w:rPr>
          <w:rFonts w:asciiTheme="minorHAnsi" w:eastAsiaTheme="minorHAnsi" w:hAnsiTheme="minorHAnsi" w:cstheme="minorBidi"/>
          <w:bCs/>
        </w:rPr>
        <w:t>aparatului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bCs/>
        </w:rPr>
        <w:t>specialitate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al </w:t>
      </w:r>
      <w:proofErr w:type="spellStart"/>
      <w:r>
        <w:rPr>
          <w:rFonts w:asciiTheme="minorHAnsi" w:eastAsiaTheme="minorHAnsi" w:hAnsiTheme="minorHAnsi" w:cstheme="minorBidi"/>
          <w:bCs/>
        </w:rPr>
        <w:t>primarului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comunei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Bozieni,conform</w:t>
      </w:r>
      <w:proofErr w:type="spellEnd"/>
      <w:proofErr w:type="gram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anexei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nr. 2 care face </w:t>
      </w:r>
      <w:proofErr w:type="spellStart"/>
      <w:r>
        <w:rPr>
          <w:rFonts w:asciiTheme="minorHAnsi" w:eastAsiaTheme="minorHAnsi" w:hAnsiTheme="minorHAnsi" w:cstheme="minorBidi"/>
          <w:bCs/>
        </w:rPr>
        <w:t>parte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integrantă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din </w:t>
      </w:r>
      <w:proofErr w:type="spellStart"/>
      <w:r>
        <w:rPr>
          <w:rFonts w:asciiTheme="minorHAnsi" w:eastAsiaTheme="minorHAnsi" w:hAnsiTheme="minorHAnsi" w:cstheme="minorBidi"/>
          <w:bCs/>
        </w:rPr>
        <w:t>prezenta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hotărâre</w:t>
      </w:r>
      <w:proofErr w:type="spellEnd"/>
      <w:r>
        <w:rPr>
          <w:rFonts w:asciiTheme="minorHAnsi" w:eastAsiaTheme="minorHAnsi" w:hAnsiTheme="minorHAnsi" w:cstheme="minorBidi"/>
          <w:bCs/>
        </w:rPr>
        <w:t>.</w:t>
      </w:r>
    </w:p>
    <w:p w14:paraId="2DB4473D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</w:p>
    <w:p w14:paraId="781DB60A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Art.3. Pe data </w:t>
      </w:r>
      <w:proofErr w:type="spellStart"/>
      <w:r>
        <w:rPr>
          <w:rFonts w:asciiTheme="minorHAnsi" w:eastAsiaTheme="minorHAnsi" w:hAnsiTheme="minorHAnsi" w:cstheme="minorBidi"/>
        </w:rPr>
        <w:t>adoptării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prezentei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hotărâri</w:t>
      </w:r>
      <w:proofErr w:type="spellEnd"/>
      <w:r>
        <w:rPr>
          <w:rFonts w:asciiTheme="minorHAnsi" w:eastAsiaTheme="minorHAnsi" w:hAnsiTheme="minorHAnsi" w:cstheme="minorBidi"/>
        </w:rPr>
        <w:t xml:space="preserve"> se </w:t>
      </w:r>
      <w:proofErr w:type="spellStart"/>
      <w:r>
        <w:rPr>
          <w:rFonts w:asciiTheme="minorHAnsi" w:eastAsiaTheme="minorHAnsi" w:hAnsiTheme="minorHAnsi" w:cstheme="minorBidi"/>
        </w:rPr>
        <w:t>abrogă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orice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alte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dispoziţii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contrare</w:t>
      </w:r>
      <w:proofErr w:type="spellEnd"/>
      <w:r>
        <w:rPr>
          <w:rFonts w:asciiTheme="minorHAnsi" w:eastAsiaTheme="minorHAnsi" w:hAnsiTheme="minorHAnsi" w:cstheme="minorBidi"/>
        </w:rPr>
        <w:t>.</w:t>
      </w:r>
    </w:p>
    <w:p w14:paraId="26DD9765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</w:p>
    <w:p w14:paraId="1E05B79D" w14:textId="77777777" w:rsidR="007D4D60" w:rsidRDefault="007D4D60" w:rsidP="007D4D60">
      <w:pPr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 xml:space="preserve">            Art.4. </w:t>
      </w:r>
      <w:proofErr w:type="spellStart"/>
      <w:r>
        <w:rPr>
          <w:rFonts w:asciiTheme="minorHAnsi" w:eastAsiaTheme="minorHAnsi" w:hAnsiTheme="minorHAnsi" w:cstheme="minorBidi"/>
          <w:bCs/>
        </w:rPr>
        <w:t>Secretarul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comunei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va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asigura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comunicarea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prezentei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hotărâri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persoanelor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şi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</w:rPr>
        <w:t>autorităţilor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</w:rPr>
        <w:t>interesate</w:t>
      </w:r>
      <w:proofErr w:type="spellEnd"/>
      <w:r>
        <w:rPr>
          <w:rFonts w:asciiTheme="minorHAnsi" w:eastAsiaTheme="minorHAnsi" w:hAnsiTheme="minorHAnsi" w:cstheme="minorBidi"/>
          <w:bCs/>
        </w:rPr>
        <w:t xml:space="preserve"> .</w:t>
      </w:r>
      <w:proofErr w:type="gramEnd"/>
    </w:p>
    <w:p w14:paraId="5C61C52B" w14:textId="77777777" w:rsidR="007D4D60" w:rsidRDefault="007D4D60" w:rsidP="007D4D60">
      <w:pPr>
        <w:rPr>
          <w:rFonts w:asciiTheme="minorHAnsi" w:eastAsiaTheme="minorHAnsi" w:hAnsiTheme="minorHAnsi" w:cstheme="minorBidi"/>
          <w:bCs/>
        </w:rPr>
      </w:pPr>
    </w:p>
    <w:p w14:paraId="2DD5F93C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</w:t>
      </w:r>
      <w:proofErr w:type="spellStart"/>
      <w:proofErr w:type="gramStart"/>
      <w:r>
        <w:rPr>
          <w:rFonts w:asciiTheme="minorHAnsi" w:eastAsiaTheme="minorHAnsi" w:hAnsiTheme="minorHAnsi" w:cstheme="minorBidi"/>
        </w:rPr>
        <w:t>Inițiator</w:t>
      </w:r>
      <w:proofErr w:type="spellEnd"/>
      <w:r>
        <w:rPr>
          <w:rFonts w:asciiTheme="minorHAnsi" w:eastAsiaTheme="minorHAnsi" w:hAnsiTheme="minorHAnsi" w:cstheme="minorBidi"/>
        </w:rPr>
        <w:t xml:space="preserve">,   </w:t>
      </w:r>
      <w:proofErr w:type="gramEnd"/>
      <w:r>
        <w:rPr>
          <w:rFonts w:asciiTheme="minorHAnsi" w:eastAsiaTheme="minorHAnsi" w:hAnsiTheme="minorHAnsi" w:cstheme="minorBidi"/>
        </w:rPr>
        <w:t xml:space="preserve">            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Avizat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pentru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legalitate</w:t>
      </w:r>
      <w:proofErr w:type="spellEnd"/>
      <w:r>
        <w:rPr>
          <w:rFonts w:asciiTheme="minorHAnsi" w:eastAsiaTheme="minorHAnsi" w:hAnsiTheme="minorHAnsi" w:cstheme="minorBidi"/>
        </w:rPr>
        <w:t>,</w:t>
      </w:r>
    </w:p>
    <w:p w14:paraId="04C73AE2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</w:t>
      </w:r>
      <w:proofErr w:type="gramStart"/>
      <w:r>
        <w:rPr>
          <w:rFonts w:asciiTheme="minorHAnsi" w:eastAsiaTheme="minorHAnsi" w:hAnsiTheme="minorHAnsi" w:cstheme="minorBidi"/>
        </w:rPr>
        <w:t xml:space="preserve">Primar,   </w:t>
      </w:r>
      <w:proofErr w:type="gramEnd"/>
      <w:r>
        <w:rPr>
          <w:rFonts w:asciiTheme="minorHAnsi" w:eastAsiaTheme="minorHAnsi" w:hAnsiTheme="minorHAnsi" w:cstheme="minorBidi"/>
        </w:rPr>
        <w:t xml:space="preserve">                                                           Secretar general,</w:t>
      </w:r>
    </w:p>
    <w:p w14:paraId="6A2A9989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Elena Timofte</w:t>
      </w:r>
    </w:p>
    <w:p w14:paraId="7F5107C3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62A3D2BA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41D81265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19468AF4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424D7973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3138FD35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72569838" w14:textId="77777777" w:rsidR="007D4D60" w:rsidRDefault="007D4D60" w:rsidP="007D4D60">
      <w:pPr>
        <w:rPr>
          <w:rFonts w:asciiTheme="minorHAnsi" w:eastAsiaTheme="minorHAnsi" w:hAnsiTheme="minorHAnsi" w:cstheme="minorBidi"/>
        </w:rPr>
      </w:pPr>
    </w:p>
    <w:p w14:paraId="7F1A7E7F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673CC8B" w14:textId="01AF19EB" w:rsidR="007D4D60" w:rsidRDefault="007D4D60" w:rsidP="007D4D60">
      <w:pPr>
        <w:tabs>
          <w:tab w:val="left" w:pos="2082"/>
          <w:tab w:val="left" w:pos="3378"/>
          <w:tab w:val="left" w:pos="4314"/>
          <w:tab w:val="left" w:pos="6023"/>
        </w:tabs>
        <w:spacing w:after="160" w:line="242" w:lineRule="auto"/>
        <w:ind w:left="221" w:right="767"/>
        <w:rPr>
          <w:rFonts w:asciiTheme="minorHAnsi" w:eastAsiaTheme="minorHAnsi" w:hAnsiTheme="minorHAnsi" w:cstheme="minorBidi"/>
          <w:sz w:val="19"/>
          <w:szCs w:val="22"/>
          <w:lang w:val="ro-RO"/>
        </w:rPr>
      </w:pP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Prezenta</w:t>
      </w:r>
      <w:r>
        <w:rPr>
          <w:rFonts w:asciiTheme="minorHAnsi" w:eastAsiaTheme="minorHAnsi" w:hAnsiTheme="minorHAnsi" w:cstheme="minorBidi"/>
          <w:spacing w:val="9"/>
          <w:sz w:val="19"/>
          <w:szCs w:val="22"/>
          <w:lang w:val="ro-RO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>hotarare</w:t>
      </w:r>
      <w:proofErr w:type="spellEnd"/>
      <w:r>
        <w:rPr>
          <w:rFonts w:asciiTheme="minorHAnsi" w:eastAsiaTheme="minorHAnsi" w:hAnsiTheme="minorHAnsi" w:cstheme="minorBidi"/>
          <w:spacing w:val="13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a</w:t>
      </w:r>
      <w:r>
        <w:rPr>
          <w:rFonts w:asciiTheme="minorHAnsi" w:eastAsiaTheme="minorHAnsi" w:hAnsiTheme="minorHAnsi" w:cstheme="minorBidi"/>
          <w:spacing w:val="7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fost</w:t>
      </w:r>
      <w:r>
        <w:rPr>
          <w:rFonts w:asciiTheme="minorHAnsi" w:eastAsiaTheme="minorHAnsi" w:hAnsiTheme="minorHAnsi" w:cstheme="minorBidi"/>
          <w:spacing w:val="14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adoptata</w:t>
      </w:r>
      <w:r>
        <w:rPr>
          <w:rFonts w:asciiTheme="minorHAnsi" w:eastAsiaTheme="minorHAnsi" w:hAnsiTheme="minorHAnsi" w:cstheme="minorBidi"/>
          <w:spacing w:val="10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 xml:space="preserve">cu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voturi pentru,</w:t>
      </w:r>
      <w:r>
        <w:rPr>
          <w:rFonts w:asciiTheme="minorHAnsi" w:eastAsiaTheme="minorHAnsi" w:hAnsiTheme="minorHAnsi" w:cstheme="minorBidi"/>
          <w:sz w:val="19"/>
          <w:szCs w:val="22"/>
          <w:u w:val="single"/>
          <w:lang w:val="ro-RO"/>
        </w:rPr>
        <w:t xml:space="preserve">0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voturi</w:t>
      </w:r>
      <w:r>
        <w:rPr>
          <w:rFonts w:asciiTheme="minorHAnsi" w:eastAsiaTheme="minorHAnsi" w:hAnsiTheme="minorHAnsi" w:cstheme="minorBidi"/>
          <w:spacing w:val="7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impotriva,</w:t>
      </w:r>
      <w:r>
        <w:rPr>
          <w:rFonts w:asciiTheme="minorHAnsi" w:eastAsiaTheme="minorHAnsi" w:hAnsiTheme="minorHAnsi" w:cstheme="minorBidi"/>
          <w:sz w:val="19"/>
          <w:szCs w:val="22"/>
          <w:u w:val="single"/>
          <w:lang w:val="ro-RO"/>
        </w:rPr>
        <w:t xml:space="preserve">0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voturi</w:t>
      </w:r>
      <w:r>
        <w:rPr>
          <w:rFonts w:asciiTheme="minorHAnsi" w:eastAsiaTheme="minorHAnsi" w:hAnsiTheme="minorHAnsi" w:cstheme="minorBidi"/>
          <w:spacing w:val="1"/>
          <w:sz w:val="19"/>
          <w:szCs w:val="22"/>
          <w:lang w:val="ro-RO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>abtineri</w:t>
      </w:r>
      <w:proofErr w:type="spellEnd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 xml:space="preserve">. La </w:t>
      </w:r>
      <w:proofErr w:type="spellStart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>lucrarile</w:t>
      </w:r>
      <w:proofErr w:type="spellEnd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>sedintei</w:t>
      </w:r>
      <w:proofErr w:type="spellEnd"/>
      <w:r>
        <w:rPr>
          <w:rFonts w:asciiTheme="minorHAnsi" w:eastAsiaTheme="minorHAnsi" w:hAnsiTheme="minorHAnsi" w:cstheme="minorBidi"/>
          <w:spacing w:val="-45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ordinare</w:t>
      </w:r>
      <w:r>
        <w:rPr>
          <w:rFonts w:asciiTheme="minorHAnsi" w:eastAsiaTheme="minorHAnsi" w:hAnsiTheme="minorHAnsi" w:cstheme="minorBidi"/>
          <w:spacing w:val="6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participa</w:t>
      </w:r>
      <w:r>
        <w:rPr>
          <w:rFonts w:asciiTheme="minorHAnsi" w:eastAsiaTheme="minorHAnsi" w:hAnsiTheme="minorHAnsi" w:cstheme="minorBidi"/>
          <w:sz w:val="19"/>
          <w:szCs w:val="22"/>
          <w:u w:val="single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u w:val="single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consilieri</w:t>
      </w:r>
      <w:r>
        <w:rPr>
          <w:rFonts w:asciiTheme="minorHAnsi" w:eastAsiaTheme="minorHAnsi" w:hAnsiTheme="minorHAnsi" w:cstheme="minorBidi"/>
          <w:spacing w:val="2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locali</w:t>
      </w:r>
      <w:r>
        <w:rPr>
          <w:rFonts w:asciiTheme="minorHAnsi" w:eastAsiaTheme="minorHAnsi" w:hAnsiTheme="minorHAnsi" w:cstheme="minorBidi"/>
          <w:spacing w:val="-1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din</w:t>
      </w:r>
      <w:r>
        <w:rPr>
          <w:rFonts w:asciiTheme="minorHAnsi" w:eastAsiaTheme="minorHAnsi" w:hAnsiTheme="minorHAnsi" w:cstheme="minorBidi"/>
          <w:spacing w:val="3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cei</w:t>
      </w:r>
      <w:r>
        <w:rPr>
          <w:rFonts w:asciiTheme="minorHAnsi" w:eastAsiaTheme="minorHAnsi" w:hAnsiTheme="minorHAnsi" w:cstheme="minorBidi"/>
          <w:spacing w:val="5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pacing w:val="3"/>
          <w:sz w:val="19"/>
          <w:szCs w:val="22"/>
          <w:lang w:val="ro-RO"/>
        </w:rPr>
        <w:t xml:space="preserve"> </w:t>
      </w:r>
      <w:r>
        <w:rPr>
          <w:rFonts w:asciiTheme="minorHAnsi" w:eastAsiaTheme="minorHAnsi" w:hAnsiTheme="minorHAnsi" w:cstheme="minorBidi"/>
          <w:sz w:val="19"/>
          <w:szCs w:val="22"/>
          <w:lang w:val="ro-RO"/>
        </w:rPr>
        <w:t>consilieri</w:t>
      </w:r>
      <w:r>
        <w:rPr>
          <w:rFonts w:asciiTheme="minorHAnsi" w:eastAsiaTheme="minorHAnsi" w:hAnsiTheme="minorHAnsi" w:cstheme="minorBidi"/>
          <w:spacing w:val="1"/>
          <w:sz w:val="19"/>
          <w:szCs w:val="22"/>
          <w:lang w:val="ro-RO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>alesi</w:t>
      </w:r>
      <w:proofErr w:type="spellEnd"/>
      <w:r>
        <w:rPr>
          <w:rFonts w:asciiTheme="minorHAnsi" w:eastAsiaTheme="minorHAnsi" w:hAnsiTheme="minorHAnsi" w:cstheme="minorBidi"/>
          <w:sz w:val="19"/>
          <w:szCs w:val="22"/>
          <w:lang w:val="ro-RO"/>
        </w:rPr>
        <w:t>.</w:t>
      </w:r>
    </w:p>
    <w:p w14:paraId="137AB476" w14:textId="77777777" w:rsidR="007D4D60" w:rsidRDefault="007D4D60" w:rsidP="007D4D60">
      <w:pPr>
        <w:spacing w:line="242" w:lineRule="auto"/>
        <w:rPr>
          <w:rFonts w:asciiTheme="minorHAnsi" w:eastAsiaTheme="minorHAnsi" w:hAnsiTheme="minorHAnsi" w:cstheme="minorBidi"/>
          <w:sz w:val="19"/>
          <w:szCs w:val="22"/>
          <w:lang w:val="ro-RO"/>
        </w:rPr>
        <w:sectPr w:rsidR="007D4D60" w:rsidSect="007D4D60">
          <w:pgSz w:w="11900" w:h="16840"/>
          <w:pgMar w:top="920" w:right="1160" w:bottom="280" w:left="1180" w:header="708" w:footer="708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7D4D60" w14:paraId="2F7CE413" w14:textId="7777777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BCAD" w14:textId="77777777" w:rsidR="007D4D60" w:rsidRDefault="007D4D60">
            <w:pPr>
              <w:widowControl w:val="0"/>
              <w:autoSpaceDE w:val="0"/>
              <w:autoSpaceDN w:val="0"/>
              <w:spacing w:line="213" w:lineRule="exact"/>
              <w:ind w:left="6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lastRenderedPageBreak/>
              <w:t>PROCEDURI</w:t>
            </w:r>
            <w:r>
              <w:rPr>
                <w:b/>
                <w:spacing w:val="23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OBLIGATORII</w:t>
            </w:r>
            <w:r>
              <w:rPr>
                <w:b/>
                <w:spacing w:val="24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ULTERIOARE</w:t>
            </w:r>
            <w:r>
              <w:rPr>
                <w:b/>
                <w:spacing w:val="18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ADOPTĂRII</w:t>
            </w:r>
            <w:r>
              <w:rPr>
                <w:b/>
                <w:spacing w:val="24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HOTĂRÂRII</w:t>
            </w:r>
            <w:r>
              <w:rPr>
                <w:b/>
                <w:spacing w:val="20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CONSILIULUI</w:t>
            </w:r>
            <w:r>
              <w:rPr>
                <w:b/>
                <w:spacing w:val="23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LOCAL</w:t>
            </w:r>
            <w:r>
              <w:rPr>
                <w:b/>
                <w:spacing w:val="19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AL</w:t>
            </w:r>
          </w:p>
          <w:p w14:paraId="24782053" w14:textId="77777777" w:rsidR="007D4D60" w:rsidRDefault="007D4D60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line="208" w:lineRule="exact"/>
              <w:ind w:left="8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COMUNEI</w:t>
            </w:r>
            <w:r>
              <w:rPr>
                <w:b/>
                <w:spacing w:val="12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Bozieni</w:t>
            </w:r>
          </w:p>
        </w:tc>
      </w:tr>
      <w:tr w:rsidR="007D4D60" w14:paraId="4AB2F5D9" w14:textId="7777777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7129" w14:textId="77777777" w:rsidR="007D4D60" w:rsidRDefault="007D4D60">
            <w:pPr>
              <w:widowControl w:val="0"/>
              <w:autoSpaceDE w:val="0"/>
              <w:autoSpaceDN w:val="0"/>
              <w:ind w:left="119" w:right="97" w:firstLine="4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Nr.</w:t>
            </w:r>
            <w:r>
              <w:rPr>
                <w:b/>
                <w:spacing w:val="-4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01DF1" w14:textId="77777777" w:rsidR="007D4D60" w:rsidRDefault="007D4D60">
            <w:pPr>
              <w:widowControl w:val="0"/>
              <w:autoSpaceDE w:val="0"/>
              <w:autoSpaceDN w:val="0"/>
              <w:spacing w:line="213" w:lineRule="exact"/>
              <w:ind w:left="1859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OPERAȚIUNI</w:t>
            </w:r>
            <w:r>
              <w:rPr>
                <w:b/>
                <w:spacing w:val="2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7D8C" w14:textId="77777777" w:rsidR="007D4D60" w:rsidRDefault="007D4D60">
            <w:pPr>
              <w:widowControl w:val="0"/>
              <w:autoSpaceDE w:val="0"/>
              <w:autoSpaceDN w:val="0"/>
              <w:ind w:left="167" w:firstLine="254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Data</w:t>
            </w:r>
            <w:r>
              <w:rPr>
                <w:b/>
                <w:spacing w:val="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12EA" w14:textId="77777777" w:rsidR="007D4D60" w:rsidRDefault="007D4D60">
            <w:pPr>
              <w:widowControl w:val="0"/>
              <w:autoSpaceDE w:val="0"/>
              <w:autoSpaceDN w:val="0"/>
              <w:spacing w:line="242" w:lineRule="auto"/>
              <w:ind w:left="151" w:right="144" w:hanging="4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Semnătura</w:t>
            </w:r>
            <w:r>
              <w:rPr>
                <w:b/>
                <w:spacing w:val="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persoanei</w:t>
            </w:r>
            <w:r>
              <w:rPr>
                <w:b/>
                <w:spacing w:val="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responsabile</w:t>
            </w:r>
            <w:r>
              <w:rPr>
                <w:b/>
                <w:spacing w:val="-4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să</w:t>
            </w:r>
            <w:r>
              <w:rPr>
                <w:b/>
                <w:spacing w:val="8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efectueze</w:t>
            </w:r>
          </w:p>
          <w:p w14:paraId="40EC778B" w14:textId="77777777" w:rsidR="007D4D60" w:rsidRDefault="007D4D60">
            <w:pPr>
              <w:widowControl w:val="0"/>
              <w:autoSpaceDE w:val="0"/>
              <w:autoSpaceDN w:val="0"/>
              <w:spacing w:line="203" w:lineRule="exact"/>
              <w:ind w:left="230" w:right="226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  <w:t>procedura</w:t>
            </w:r>
          </w:p>
        </w:tc>
      </w:tr>
      <w:tr w:rsidR="007D4D60" w14:paraId="1182C700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6451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7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w w:val="101"/>
                <w:kern w:val="2"/>
                <w:sz w:val="19"/>
                <w:szCs w:val="22"/>
                <w:lang w:val="ro-RO"/>
                <w14:ligatures w14:val="standardContextual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5323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4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w w:val="101"/>
                <w:kern w:val="2"/>
                <w:sz w:val="19"/>
                <w:szCs w:val="22"/>
                <w:lang w:val="ro-RO"/>
                <w14:ligatures w14:val="standardContextual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4C25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8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w w:val="101"/>
                <w:kern w:val="2"/>
                <w:sz w:val="19"/>
                <w:szCs w:val="22"/>
                <w:lang w:val="ro-RO"/>
                <w14:ligatures w14:val="standardContextual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E688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4"/>
              <w:jc w:val="center"/>
              <w:rPr>
                <w:b/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b/>
                <w:w w:val="101"/>
                <w:kern w:val="2"/>
                <w:sz w:val="19"/>
                <w:szCs w:val="22"/>
                <w:lang w:val="ro-RO"/>
                <w14:ligatures w14:val="standardContextual"/>
              </w:rPr>
              <w:t>3</w:t>
            </w:r>
          </w:p>
        </w:tc>
      </w:tr>
      <w:tr w:rsidR="007D4D60" w14:paraId="6B10B122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0B70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5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A99F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4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Adoptarea</w:t>
            </w:r>
            <w:r>
              <w:rPr>
                <w:spacing w:val="17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hotărârii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BBF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0F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</w:tr>
      <w:tr w:rsidR="007D4D60" w14:paraId="1044EE97" w14:textId="7777777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5AC3" w14:textId="77777777" w:rsidR="007D4D60" w:rsidRDefault="007D4D60">
            <w:pPr>
              <w:widowControl w:val="0"/>
              <w:autoSpaceDE w:val="0"/>
              <w:autoSpaceDN w:val="0"/>
              <w:spacing w:line="203" w:lineRule="exact"/>
              <w:ind w:left="105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EDCF5" w14:textId="77777777" w:rsidR="007D4D60" w:rsidRDefault="007D4D60">
            <w:pPr>
              <w:widowControl w:val="0"/>
              <w:autoSpaceDE w:val="0"/>
              <w:autoSpaceDN w:val="0"/>
              <w:spacing w:line="203" w:lineRule="exact"/>
              <w:ind w:left="104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Comunicarea</w:t>
            </w:r>
            <w:r>
              <w:rPr>
                <w:spacing w:val="16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către</w:t>
            </w:r>
            <w:r>
              <w:rPr>
                <w:spacing w:val="17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primarul</w:t>
            </w:r>
            <w:r>
              <w:rPr>
                <w:spacing w:val="18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comunei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6F0F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4"/>
                <w:szCs w:val="22"/>
                <w:lang w:val="ro-RO"/>
                <w14:ligatures w14:val="standardContextua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53F0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4"/>
                <w:szCs w:val="22"/>
                <w:lang w:val="ro-RO"/>
                <w14:ligatures w14:val="standardContextual"/>
              </w:rPr>
            </w:pPr>
          </w:p>
        </w:tc>
      </w:tr>
      <w:tr w:rsidR="007D4D60" w14:paraId="4CCD8904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C683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5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5725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4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Comunicarea</w:t>
            </w:r>
            <w:r>
              <w:rPr>
                <w:spacing w:val="17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către</w:t>
            </w:r>
            <w:r>
              <w:rPr>
                <w:spacing w:val="18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prefectul</w:t>
            </w:r>
            <w:r>
              <w:rPr>
                <w:spacing w:val="1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județului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1231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9D12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</w:tr>
      <w:tr w:rsidR="007D4D60" w14:paraId="70675C64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E3141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5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3313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4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Aducerea</w:t>
            </w:r>
            <w:r>
              <w:rPr>
                <w:spacing w:val="1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20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cunoștință</w:t>
            </w:r>
            <w:r>
              <w:rPr>
                <w:spacing w:val="13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publică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3D09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7A01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</w:tr>
      <w:tr w:rsidR="007D4D60" w14:paraId="5DA56AD3" w14:textId="7777777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54F9" w14:textId="77777777" w:rsidR="007D4D60" w:rsidRDefault="007D4D60">
            <w:pPr>
              <w:widowControl w:val="0"/>
              <w:autoSpaceDE w:val="0"/>
              <w:autoSpaceDN w:val="0"/>
              <w:spacing w:line="203" w:lineRule="exact"/>
              <w:ind w:left="105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BCFB" w14:textId="77777777" w:rsidR="007D4D60" w:rsidRDefault="007D4D60">
            <w:pPr>
              <w:widowControl w:val="0"/>
              <w:autoSpaceDE w:val="0"/>
              <w:autoSpaceDN w:val="0"/>
              <w:spacing w:line="203" w:lineRule="exact"/>
              <w:ind w:left="104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Comunicarea,</w:t>
            </w:r>
            <w:r>
              <w:rPr>
                <w:spacing w:val="14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numai</w:t>
            </w:r>
            <w:r>
              <w:rPr>
                <w:spacing w:val="13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în</w:t>
            </w:r>
            <w:r>
              <w:rPr>
                <w:spacing w:val="16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cazul</w:t>
            </w:r>
            <w:r>
              <w:rPr>
                <w:spacing w:val="8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celei</w:t>
            </w:r>
            <w:r>
              <w:rPr>
                <w:spacing w:val="17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cu</w:t>
            </w:r>
            <w:r>
              <w:rPr>
                <w:spacing w:val="14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caracter</w:t>
            </w:r>
            <w:r>
              <w:rPr>
                <w:spacing w:val="9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individual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D1EF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4"/>
                <w:szCs w:val="22"/>
                <w:lang w:val="ro-RO"/>
                <w14:ligatures w14:val="standardContextua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51E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4"/>
                <w:szCs w:val="22"/>
                <w:lang w:val="ro-RO"/>
                <w14:ligatures w14:val="standardContextual"/>
              </w:rPr>
            </w:pPr>
          </w:p>
        </w:tc>
      </w:tr>
      <w:tr w:rsidR="007D4D60" w14:paraId="08EC7299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01312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5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5B07" w14:textId="77777777" w:rsidR="007D4D60" w:rsidRDefault="007D4D60">
            <w:pPr>
              <w:widowControl w:val="0"/>
              <w:autoSpaceDE w:val="0"/>
              <w:autoSpaceDN w:val="0"/>
              <w:spacing w:line="204" w:lineRule="exact"/>
              <w:ind w:left="104"/>
              <w:rPr>
                <w:kern w:val="2"/>
                <w:sz w:val="19"/>
                <w:szCs w:val="22"/>
                <w:lang w:val="ro-RO"/>
                <w14:ligatures w14:val="standardContextual"/>
              </w:rPr>
            </w:pP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Hotărârea</w:t>
            </w:r>
            <w:r>
              <w:rPr>
                <w:spacing w:val="1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devine</w:t>
            </w:r>
            <w:r>
              <w:rPr>
                <w:spacing w:val="1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obligatorie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6)</w:t>
            </w:r>
            <w:r>
              <w:rPr>
                <w:spacing w:val="1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sau</w:t>
            </w:r>
            <w:r>
              <w:rPr>
                <w:spacing w:val="14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produce</w:t>
            </w:r>
            <w:r>
              <w:rPr>
                <w:spacing w:val="1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efecte</w:t>
            </w:r>
            <w:r>
              <w:rPr>
                <w:spacing w:val="11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juridice</w:t>
            </w:r>
            <w:r>
              <w:rPr>
                <w:kern w:val="2"/>
                <w:sz w:val="19"/>
                <w:szCs w:val="22"/>
                <w:vertAlign w:val="superscript"/>
                <w:lang w:val="ro-RO"/>
                <w14:ligatures w14:val="standardContextual"/>
              </w:rPr>
              <w:t>7)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,</w:t>
            </w:r>
            <w:r>
              <w:rPr>
                <w:spacing w:val="12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după</w:t>
            </w:r>
            <w:r>
              <w:rPr>
                <w:spacing w:val="15"/>
                <w:kern w:val="2"/>
                <w:sz w:val="19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9"/>
                <w:szCs w:val="22"/>
                <w:lang w:val="ro-RO"/>
                <w14:ligatures w14:val="standardContextual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BF2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5291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rPr>
                <w:kern w:val="2"/>
                <w:sz w:val="16"/>
                <w:szCs w:val="22"/>
                <w:lang w:val="ro-RO"/>
                <w14:ligatures w14:val="standardContextual"/>
              </w:rPr>
            </w:pPr>
          </w:p>
        </w:tc>
      </w:tr>
      <w:tr w:rsidR="007D4D60" w14:paraId="3D81AAB2" w14:textId="7777777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51CF7" w14:textId="77777777" w:rsidR="007D4D60" w:rsidRDefault="007D4D60">
            <w:pPr>
              <w:widowControl w:val="0"/>
              <w:autoSpaceDE w:val="0"/>
              <w:autoSpaceDN w:val="0"/>
              <w:spacing w:line="191" w:lineRule="exact"/>
              <w:ind w:left="105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proofErr w:type="spellStart"/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Ordonanața</w:t>
            </w:r>
            <w:proofErr w:type="spellEnd"/>
            <w:r>
              <w:rPr>
                <w:spacing w:val="9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de</w:t>
            </w:r>
            <w:r>
              <w:rPr>
                <w:spacing w:val="13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Urgebnță</w:t>
            </w:r>
            <w:proofErr w:type="spellEnd"/>
            <w:r>
              <w:rPr>
                <w:spacing w:val="12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a</w:t>
            </w:r>
            <w:r>
              <w:rPr>
                <w:spacing w:val="17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Guvernului</w:t>
            </w:r>
            <w:r>
              <w:rPr>
                <w:spacing w:val="14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nr.</w:t>
            </w:r>
            <w:r>
              <w:rPr>
                <w:spacing w:val="10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57/2019</w:t>
            </w:r>
            <w:r>
              <w:rPr>
                <w:spacing w:val="12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privind</w:t>
            </w:r>
            <w:r>
              <w:rPr>
                <w:spacing w:val="1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Codul</w:t>
            </w:r>
            <w:r>
              <w:rPr>
                <w:spacing w:val="14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kern w:val="2"/>
                <w:sz w:val="17"/>
                <w:szCs w:val="22"/>
                <w:lang w:val="ro-RO"/>
                <w14:ligatures w14:val="standardContextual"/>
              </w:rPr>
              <w:t>administrativ:</w:t>
            </w:r>
          </w:p>
          <w:p w14:paraId="63651136" w14:textId="77777777" w:rsidR="007D4D60" w:rsidRDefault="007D4D60">
            <w:pPr>
              <w:widowControl w:val="0"/>
              <w:autoSpaceDE w:val="0"/>
              <w:autoSpaceDN w:val="0"/>
              <w:spacing w:before="6" w:line="242" w:lineRule="auto"/>
              <w:ind w:left="105" w:right="121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1)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1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139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1: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„În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exercitarea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atribuțiilor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ce-i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revin,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consiliul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local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adoptă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hotărâri,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cu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majoritate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absolută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sau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simplă,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după</w:t>
            </w:r>
            <w:r>
              <w:rPr>
                <w:spacing w:val="-42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caz”;</w:t>
            </w:r>
          </w:p>
          <w:p w14:paraId="37522A98" w14:textId="77777777" w:rsidR="007D4D60" w:rsidRDefault="007D4D60">
            <w:pPr>
              <w:widowControl w:val="0"/>
              <w:autoSpaceDE w:val="0"/>
              <w:autoSpaceDN w:val="0"/>
              <w:spacing w:line="254" w:lineRule="auto"/>
              <w:ind w:left="105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2)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197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2: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„</w:t>
            </w:r>
            <w:proofErr w:type="spellStart"/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Hotărârirle</w:t>
            </w:r>
            <w:proofErr w:type="spellEnd"/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consiliului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local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comunică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primarului”;</w:t>
            </w:r>
          </w:p>
          <w:p w14:paraId="6638EB39" w14:textId="77777777" w:rsidR="007D4D60" w:rsidRDefault="007D4D60">
            <w:pPr>
              <w:widowControl w:val="0"/>
              <w:autoSpaceDE w:val="0"/>
              <w:autoSpaceDN w:val="0"/>
              <w:spacing w:before="4" w:line="244" w:lineRule="auto"/>
              <w:ind w:left="105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3)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197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1: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secretarul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general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comunei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comunică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hotârările</w:t>
            </w:r>
            <w:proofErr w:type="spellEnd"/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consiliului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local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comunei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prefectului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în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cel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mult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10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zile</w:t>
            </w:r>
            <w:r>
              <w:rPr>
                <w:spacing w:val="-42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lucrătoare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de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data</w:t>
            </w:r>
            <w:r>
              <w:rPr>
                <w:spacing w:val="-3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adoptării…;</w:t>
            </w:r>
          </w:p>
          <w:p w14:paraId="30A4DA07" w14:textId="77777777" w:rsidR="007D4D60" w:rsidRDefault="007D4D60">
            <w:pPr>
              <w:widowControl w:val="0"/>
              <w:autoSpaceDE w:val="0"/>
              <w:autoSpaceDN w:val="0"/>
              <w:spacing w:line="242" w:lineRule="auto"/>
              <w:ind w:left="105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4)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197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4: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Hotărârile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…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aduc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cunoștință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publică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și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comunică,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în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condițiile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legii,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prin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grija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secretarului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general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</w:t>
            </w:r>
            <w:r>
              <w:rPr>
                <w:spacing w:val="-42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comunei;</w:t>
            </w:r>
          </w:p>
          <w:p w14:paraId="3F4CFCBC" w14:textId="77777777" w:rsidR="007D4D60" w:rsidRDefault="007D4D60">
            <w:pPr>
              <w:widowControl w:val="0"/>
              <w:autoSpaceDE w:val="0"/>
              <w:autoSpaceDN w:val="0"/>
              <w:spacing w:line="244" w:lineRule="auto"/>
              <w:ind w:left="105" w:right="121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5)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1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199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1: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„Comunicarea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hotărârilor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…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cu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caracter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individual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către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persoanele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cărora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adresează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face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în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cel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mult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5</w:t>
            </w:r>
            <w:r>
              <w:rPr>
                <w:spacing w:val="-4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zile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de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data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comunicării oficiale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către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prefect”;</w:t>
            </w:r>
          </w:p>
          <w:p w14:paraId="07888900" w14:textId="77777777" w:rsidR="007D4D60" w:rsidRDefault="007D4D60">
            <w:pPr>
              <w:widowControl w:val="0"/>
              <w:autoSpaceDE w:val="0"/>
              <w:autoSpaceDN w:val="0"/>
              <w:spacing w:line="194" w:lineRule="exact"/>
              <w:ind w:left="105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6)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198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1:</w:t>
            </w:r>
            <w:r>
              <w:rPr>
                <w:spacing w:val="-2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„Hotărârile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…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cu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caracter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normativ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devin</w:t>
            </w:r>
            <w:r>
              <w:rPr>
                <w:spacing w:val="-3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obligatorii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de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data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aducerii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lor</w:t>
            </w:r>
            <w:r>
              <w:rPr>
                <w:spacing w:val="-4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-2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cunoștință</w:t>
            </w:r>
            <w:r>
              <w:rPr>
                <w:spacing w:val="-5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publică”;</w:t>
            </w:r>
          </w:p>
          <w:p w14:paraId="1BFC6A2B" w14:textId="77777777" w:rsidR="007D4D60" w:rsidRDefault="007D4D60">
            <w:pPr>
              <w:widowControl w:val="0"/>
              <w:autoSpaceDE w:val="0"/>
              <w:autoSpaceDN w:val="0"/>
              <w:spacing w:before="1" w:line="242" w:lineRule="auto"/>
              <w:ind w:left="105"/>
              <w:rPr>
                <w:kern w:val="2"/>
                <w:sz w:val="17"/>
                <w:szCs w:val="22"/>
                <w:lang w:val="ro-RO"/>
                <w14:ligatures w14:val="standardContextual"/>
              </w:rPr>
            </w:pPr>
            <w:r>
              <w:rPr>
                <w:spacing w:val="-1"/>
                <w:w w:val="105"/>
                <w:kern w:val="2"/>
                <w:sz w:val="17"/>
                <w:szCs w:val="22"/>
                <w:vertAlign w:val="superscript"/>
                <w:lang w:val="ro-RO"/>
                <w14:ligatures w14:val="standardContextual"/>
              </w:rPr>
              <w:t>7)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art.</w:t>
            </w:r>
            <w:r>
              <w:rPr>
                <w:spacing w:val="-1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199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alin.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2:</w:t>
            </w:r>
            <w:r>
              <w:rPr>
                <w:spacing w:val="-6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„Hotărârile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…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spacing w:val="-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cu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caracter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individual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produc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efecte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juridice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de</w:t>
            </w:r>
            <w:r>
              <w:rPr>
                <w:spacing w:val="-11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la</w:t>
            </w:r>
            <w:r>
              <w:rPr>
                <w:spacing w:val="-10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data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comunicării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către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persoanele</w:t>
            </w:r>
            <w:r>
              <w:rPr>
                <w:spacing w:val="-8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cărora</w:t>
            </w:r>
            <w:r>
              <w:rPr>
                <w:spacing w:val="-9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li</w:t>
            </w:r>
            <w:r>
              <w:rPr>
                <w:spacing w:val="-7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se</w:t>
            </w:r>
            <w:r>
              <w:rPr>
                <w:spacing w:val="-42"/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 xml:space="preserve"> </w:t>
            </w:r>
            <w:r>
              <w:rPr>
                <w:w w:val="105"/>
                <w:kern w:val="2"/>
                <w:sz w:val="17"/>
                <w:szCs w:val="22"/>
                <w:lang w:val="ro-RO"/>
                <w14:ligatures w14:val="standardContextual"/>
              </w:rPr>
              <w:t>adresează”.</w:t>
            </w:r>
          </w:p>
        </w:tc>
      </w:tr>
    </w:tbl>
    <w:p w14:paraId="327E358C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2ED90F42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82B10D2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7312AD3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4448EAA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521B11A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89405C5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1AE0972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CAD1AB3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7E63F63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71A8444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F511399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469A7D3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458424A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8F3D572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D50319B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88BF42D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C235FA0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41871F0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8D7E4D8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1D731873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37DAF6B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7BF8C30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90660AC" w14:textId="77777777" w:rsidR="007D4D60" w:rsidRDefault="007D4D60" w:rsidP="007D4D60">
      <w:pPr>
        <w:spacing w:after="160" w:line="252" w:lineRule="auto"/>
        <w:jc w:val="both"/>
        <w:rPr>
          <w:rFonts w:ascii="Arial" w:eastAsiaTheme="minorHAnsi" w:hAnsi="Arial" w:cstheme="minorBidi"/>
          <w:sz w:val="22"/>
          <w:szCs w:val="22"/>
          <w:lang w:val="ro-RO"/>
        </w:rPr>
      </w:pPr>
    </w:p>
    <w:p w14:paraId="44B76918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 JUDETUL NEAMT </w:t>
      </w:r>
    </w:p>
    <w:p w14:paraId="4B47A9EA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COMUNA  BOZIENI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174E5AF0" w14:textId="3581EBB1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3403765D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03E0AB13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D0FB0D9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NOTA DE FUNDAMENTARE</w:t>
      </w:r>
    </w:p>
    <w:p w14:paraId="3E005078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3"/>
        </w:rPr>
        <w:t>privind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modificarea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3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3"/>
        </w:rPr>
        <w:t>organigramei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şi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3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statului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functii</w:t>
      </w:r>
      <w:proofErr w:type="spellEnd"/>
    </w:p>
    <w:p w14:paraId="2D1BEB0E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  <w:sz w:val="22"/>
          <w:szCs w:val="23"/>
        </w:rPr>
      </w:pPr>
      <w:r>
        <w:rPr>
          <w:rFonts w:asciiTheme="minorHAnsi" w:eastAsiaTheme="minorHAnsi" w:hAnsiTheme="minorHAnsi" w:cstheme="minorBidi"/>
          <w:sz w:val="22"/>
          <w:szCs w:val="23"/>
        </w:rPr>
        <w:t xml:space="preserve">al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aparatului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specialitate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al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primarului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comunei</w:t>
      </w:r>
      <w:proofErr w:type="spellEnd"/>
      <w:r>
        <w:rPr>
          <w:rFonts w:asciiTheme="minorHAnsi" w:eastAsiaTheme="minorHAnsi" w:hAnsiTheme="minorHAnsi" w:cstheme="minorBidi"/>
          <w:sz w:val="22"/>
          <w:szCs w:val="23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3"/>
        </w:rPr>
        <w:t>Bozieni</w:t>
      </w:r>
      <w:proofErr w:type="spellEnd"/>
    </w:p>
    <w:p w14:paraId="23153B4C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</w:p>
    <w:p w14:paraId="0090A9D5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       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Potrivit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art. 129,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alin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(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3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) ,lit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,,c ,,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OUG nr.57/2019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privind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Codul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Administrativ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Consiliul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local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aproba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la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propunerea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primarului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organigrama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şi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statul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functii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 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aparatului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specialitate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al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acestuia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;</w:t>
      </w:r>
      <w:proofErr w:type="gramEnd"/>
    </w:p>
    <w:p w14:paraId="48CFEDFA" w14:textId="12B375AC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         Prin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adresa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Institutia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Prefectului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–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judetul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Neamt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conform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prevederilor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art.III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, alin.b,8 si 11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OUG 63/2010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pentru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modificarea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si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completarea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Legii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nr.273/2006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privind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finantele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precum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si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pentru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stabilirea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unor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masuri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financiare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aprobata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Legea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nr.13/2011 si art.2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Ordinul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nr.2422 al vice-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primministrului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ministrul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dezvoltarii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regionale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administratiei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si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fonduri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europene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privind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aplicarea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prevederilor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art.III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 alin.11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OUG nr.63/2010 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comunicat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numarul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pentru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anul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202</w:t>
      </w: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5</w:t>
      </w: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pentru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o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populatie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2716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locuitori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. </w:t>
      </w:r>
    </w:p>
    <w:p w14:paraId="6BE95FFE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         Structura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organizatorica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unitatii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cuprinde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6 compartimente 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un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număr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de  10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funcţii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care o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funcţie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publică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conducere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şi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9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funcţii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execuţie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precum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şi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  un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număr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11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personal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contractual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.Din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totalul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9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funcţii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7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sunt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ocupate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iar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3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sunt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vacante,iar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din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totalul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de 11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personal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contractual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,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8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sunt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ocupate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iar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3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>sunt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vacante.</w:t>
      </w:r>
    </w:p>
    <w:p w14:paraId="73148636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In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organigrama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veche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,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statul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si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numarul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de personal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aprobate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prin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HCL nr. din 26.07.2013,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numarul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total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posturi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se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prezinta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astfel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:</w:t>
      </w:r>
      <w:proofErr w:type="gramEnd"/>
    </w:p>
    <w:p w14:paraId="756DB808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-Nr. Total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public  -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>23</w:t>
      </w:r>
    </w:p>
    <w:p w14:paraId="0D39F2D6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-Nr. Total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conducere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-2</w:t>
      </w:r>
    </w:p>
    <w:p w14:paraId="0325ACD3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-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Nr. Total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executie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- 10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</w:p>
    <w:p w14:paraId="5763CD27" w14:textId="77777777" w:rsidR="007D4D60" w:rsidRDefault="007D4D60" w:rsidP="007D4D60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Nr. Total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publice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contractuale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de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executie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 -</w:t>
      </w:r>
      <w:proofErr w:type="gramEnd"/>
      <w:r>
        <w:rPr>
          <w:rFonts w:asciiTheme="minorHAnsi" w:eastAsiaTheme="minorHAnsi" w:hAnsiTheme="minorHAnsi" w:cstheme="minorBidi"/>
          <w:sz w:val="22"/>
          <w:szCs w:val="22"/>
        </w:rPr>
        <w:t>11</w:t>
      </w:r>
    </w:p>
    <w:p w14:paraId="2AC23B58" w14:textId="77777777" w:rsidR="007D4D60" w:rsidRDefault="007D4D60" w:rsidP="007D4D60">
      <w:pPr>
        <w:rPr>
          <w:rFonts w:asciiTheme="minorHAnsi" w:eastAsiaTheme="minorHAnsi" w:hAnsiTheme="minorHAnsi" w:cstheme="minorBidi"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Pentru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asigurarea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functionalitatii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activitatii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la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nivelul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>Primariei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,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unei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activitati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de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calitate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eficienta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unei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performante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manageriale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capabila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duca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la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solutionarea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problemelor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comunitatii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comunei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Bozieni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indeplinirea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obiectivelor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stabilite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in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conformitate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cu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legislatia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in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vigoare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prin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hotarari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ale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consiliului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>local ,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propunem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modificarea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completarea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actualei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organigrame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statului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de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.</w:t>
      </w:r>
      <w:proofErr w:type="gramEnd"/>
    </w:p>
    <w:p w14:paraId="786B7835" w14:textId="77777777" w:rsidR="007D4D60" w:rsidRDefault="007D4D60" w:rsidP="007D4D60">
      <w:pPr>
        <w:rPr>
          <w:rFonts w:asciiTheme="minorHAnsi" w:eastAsiaTheme="minorHAnsi" w:hAnsiTheme="minorHAnsi" w:cstheme="minorBidi"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  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Mentionam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ca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structura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specialitatea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posturilor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prezentate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in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noua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organigrama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sunt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absolut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necesare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pentru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desfasurarea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eficienta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in 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termenele</w:t>
      </w:r>
      <w:proofErr w:type="spellEnd"/>
      <w:proofErr w:type="gram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legale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stipulate de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acte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normative in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>vigoare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,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in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folosul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>cetateanului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,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bCs/>
          <w:sz w:val="22"/>
          <w:szCs w:val="22"/>
        </w:rPr>
        <w:t>a</w:t>
      </w:r>
      <w:proofErr w:type="gram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activitatilor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specifice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administratiei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publice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locale.</w:t>
      </w:r>
    </w:p>
    <w:p w14:paraId="4DEF6FE8" w14:textId="77777777" w:rsidR="007D4D60" w:rsidRDefault="007D4D60" w:rsidP="007D4D60">
      <w:pPr>
        <w:rPr>
          <w:rFonts w:asciiTheme="minorHAnsi" w:eastAsiaTheme="minorHAnsi" w:hAnsiTheme="minorHAnsi" w:cstheme="minorBidi"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            </w:t>
      </w:r>
    </w:p>
    <w:p w14:paraId="75A4EB6C" w14:textId="797FF261" w:rsidR="007D4D60" w:rsidRDefault="007D4D60" w:rsidP="007D4D60">
      <w:pPr>
        <w:rPr>
          <w:rFonts w:asciiTheme="minorHAnsi" w:eastAsiaTheme="minorHAnsi" w:hAnsiTheme="minorHAnsi" w:cstheme="minorBidi"/>
          <w:bCs/>
          <w:sz w:val="22"/>
          <w:szCs w:val="22"/>
        </w:rPr>
      </w:pPr>
      <w:bookmarkStart w:id="0" w:name="_Hlk128567334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La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</w:rPr>
        <w:t>Compartimentul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ACHIZITII </w:t>
      </w:r>
      <w:proofErr w:type="gramStart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PUBLICE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cu</w:t>
      </w:r>
      <w:proofErr w:type="gram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</w:rPr>
        <w:t>urmatoarele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</w:rPr>
        <w:t>functii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</w:rPr>
        <w:t>publice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</w:rPr>
        <w:t>:</w:t>
      </w: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</w:p>
    <w:bookmarkEnd w:id="0"/>
    <w:p w14:paraId="52E88DC3" w14:textId="785AEDEA" w:rsidR="007D4D60" w:rsidRDefault="007D4D60" w:rsidP="007D4D60">
      <w:pPr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         -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functia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publica de </w:t>
      </w:r>
      <w:proofErr w:type="spellStart"/>
      <w:r>
        <w:rPr>
          <w:rFonts w:asciiTheme="minorHAnsi" w:eastAsiaTheme="minorHAnsi" w:hAnsiTheme="minorHAnsi" w:cstheme="minorBidi"/>
          <w:bCs/>
          <w:sz w:val="22"/>
          <w:szCs w:val="22"/>
        </w:rPr>
        <w:t>executie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, </w:t>
      </w:r>
      <w:proofErr w:type="gramStart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CONSILIER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,</w:t>
      </w:r>
      <w:proofErr w:type="gram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</w:rPr>
        <w:t>clasa</w:t>
      </w:r>
      <w:proofErr w:type="spellEnd"/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I, grad professional PRINCIPAL</w:t>
      </w:r>
      <w:r>
        <w:rPr>
          <w:rFonts w:asciiTheme="minorHAnsi" w:eastAsiaTheme="minorHAnsi" w:hAnsiTheme="minorHAnsi" w:cstheme="minorBidi"/>
          <w:bCs/>
          <w:sz w:val="22"/>
          <w:szCs w:val="22"/>
        </w:rPr>
        <w:t>-</w:t>
      </w: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SE VACANTEAZA</w:t>
      </w: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bookmarkStart w:id="1" w:name="_Hlk128567363"/>
    </w:p>
    <w:p w14:paraId="3E9351AC" w14:textId="77777777" w:rsidR="007D4D60" w:rsidRDefault="007D4D60" w:rsidP="007D4D60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bookmarkEnd w:id="1"/>
    <w:p w14:paraId="34B1198A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SECRETAR, </w:t>
      </w:r>
    </w:p>
    <w:p w14:paraId="092D85BF" w14:textId="77777777" w:rsidR="007D4D60" w:rsidRDefault="007D4D60" w:rsidP="007D4D60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ELENA TIMOFTE</w:t>
      </w:r>
    </w:p>
    <w:p w14:paraId="3270B639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290B6746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3585B59B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6594D898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1A461E88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0F0DFCAF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26A37EAC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693F4FB1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3CE136E2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27034010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42BD75FC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9642C05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12F9B61A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10CBC7B5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4B9306F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F840FAD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085A5BB5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0D7CEBF9" w14:textId="77777777" w:rsidR="007D4D60" w:rsidRDefault="007D4D60" w:rsidP="007D4D60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F1D2E4C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60"/>
    <w:rsid w:val="004227A2"/>
    <w:rsid w:val="00755C77"/>
    <w:rsid w:val="007B15F0"/>
    <w:rsid w:val="007D4D60"/>
    <w:rsid w:val="00807A1D"/>
    <w:rsid w:val="00941C45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E41E"/>
  <w15:chartTrackingRefBased/>
  <w15:docId w15:val="{61C67F11-9C7D-41C2-B568-9F8313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D4D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4D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4D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4D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4D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4D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4D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4D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4D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4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4D6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4D6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4D6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4D6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4D6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4D6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4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D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4D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4D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D4D6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4D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D4D6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4D6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4D6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D4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2025-12-12T11:08:00Z</dcterms:created>
  <dcterms:modified xsi:type="dcterms:W3CDTF">2025-12-12T11:11:00Z</dcterms:modified>
</cp:coreProperties>
</file>