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03" w:rsidRPr="00103708" w:rsidRDefault="00BF3803" w:rsidP="00BF3803">
      <w:pPr>
        <w:pStyle w:val="NoSpacing"/>
        <w:jc w:val="center"/>
        <w:rPr>
          <w:color w:val="000000"/>
          <w:sz w:val="28"/>
          <w:szCs w:val="28"/>
        </w:rPr>
      </w:pPr>
      <w:r w:rsidRPr="00103708">
        <w:rPr>
          <w:color w:val="000000"/>
          <w:sz w:val="28"/>
          <w:szCs w:val="28"/>
        </w:rPr>
        <w:t>ROMÂNIA</w:t>
      </w:r>
    </w:p>
    <w:p w:rsidR="00BF3803" w:rsidRPr="00103708" w:rsidRDefault="00BF3803" w:rsidP="00BF3803">
      <w:pPr>
        <w:pStyle w:val="NoSpacing"/>
        <w:jc w:val="center"/>
        <w:rPr>
          <w:color w:val="000000"/>
          <w:sz w:val="28"/>
          <w:szCs w:val="28"/>
        </w:rPr>
      </w:pPr>
      <w:r>
        <w:rPr>
          <w:color w:val="000000"/>
          <w:sz w:val="28"/>
          <w:szCs w:val="28"/>
        </w:rPr>
        <w:t>JUDEŢUL NEAMT</w:t>
      </w:r>
    </w:p>
    <w:p w:rsidR="00BF3803" w:rsidRPr="00056B88" w:rsidRDefault="00BF3803" w:rsidP="00BF3803">
      <w:pPr>
        <w:pStyle w:val="NoSpacing"/>
        <w:jc w:val="center"/>
        <w:rPr>
          <w:sz w:val="28"/>
          <w:szCs w:val="28"/>
        </w:rPr>
      </w:pPr>
      <w:r w:rsidRPr="00056B88">
        <w:rPr>
          <w:sz w:val="28"/>
          <w:szCs w:val="28"/>
        </w:rPr>
        <w:t>CONSILIUL LOCAL AL COMUNEI BOZIENI</w:t>
      </w:r>
    </w:p>
    <w:p w:rsidR="00BF3803" w:rsidRDefault="00BF3803" w:rsidP="00BF3803">
      <w:pPr>
        <w:pStyle w:val="NoSpacing"/>
        <w:jc w:val="center"/>
        <w:rPr>
          <w:color w:val="000000"/>
          <w:sz w:val="28"/>
          <w:szCs w:val="28"/>
        </w:rPr>
      </w:pPr>
    </w:p>
    <w:p w:rsidR="00BF3803" w:rsidRDefault="00BF3803" w:rsidP="00BF3803">
      <w:pPr>
        <w:pStyle w:val="NoSpacing"/>
        <w:jc w:val="center"/>
        <w:rPr>
          <w:color w:val="000000"/>
          <w:sz w:val="28"/>
          <w:szCs w:val="28"/>
        </w:rPr>
      </w:pPr>
      <w:r>
        <w:rPr>
          <w:color w:val="000000"/>
          <w:sz w:val="28"/>
          <w:szCs w:val="28"/>
        </w:rPr>
        <w:t>HOTĂRÂRE</w:t>
      </w:r>
    </w:p>
    <w:p w:rsidR="00BF3803" w:rsidRPr="00E246EB" w:rsidRDefault="00BF3803" w:rsidP="00BF3803">
      <w:pPr>
        <w:pStyle w:val="NoSpacing"/>
        <w:jc w:val="center"/>
        <w:rPr>
          <w:sz w:val="28"/>
          <w:szCs w:val="28"/>
        </w:rPr>
      </w:pPr>
      <w:r>
        <w:rPr>
          <w:sz w:val="28"/>
          <w:szCs w:val="28"/>
        </w:rPr>
        <w:t>Nr. 69</w:t>
      </w:r>
      <w:r w:rsidRPr="00563317">
        <w:rPr>
          <w:sz w:val="28"/>
          <w:szCs w:val="28"/>
        </w:rPr>
        <w:t xml:space="preserve"> din </w:t>
      </w:r>
      <w:r>
        <w:rPr>
          <w:sz w:val="28"/>
          <w:szCs w:val="28"/>
        </w:rPr>
        <w:t>10.12.2021</w:t>
      </w:r>
    </w:p>
    <w:p w:rsidR="00BF3803" w:rsidRDefault="00BF3803" w:rsidP="00BF3803">
      <w:pPr>
        <w:pStyle w:val="NoSpacing"/>
        <w:jc w:val="center"/>
        <w:rPr>
          <w:color w:val="000000"/>
          <w:sz w:val="28"/>
          <w:szCs w:val="28"/>
        </w:rPr>
      </w:pPr>
      <w:r>
        <w:rPr>
          <w:color w:val="000000"/>
          <w:sz w:val="28"/>
          <w:szCs w:val="28"/>
        </w:rPr>
        <w:t xml:space="preserve">Privind </w:t>
      </w:r>
      <w:r w:rsidRPr="00103708">
        <w:rPr>
          <w:color w:val="000000"/>
          <w:sz w:val="28"/>
          <w:szCs w:val="28"/>
        </w:rPr>
        <w:t>aprobarea inventarierii materiei im</w:t>
      </w:r>
      <w:r>
        <w:rPr>
          <w:color w:val="000000"/>
          <w:sz w:val="28"/>
          <w:szCs w:val="28"/>
        </w:rPr>
        <w:t>pozabile pentru anul fiscal 2021</w:t>
      </w:r>
    </w:p>
    <w:p w:rsidR="00BF3803" w:rsidRDefault="00BF3803" w:rsidP="00BF3803">
      <w:pPr>
        <w:pStyle w:val="NoSpacing"/>
        <w:jc w:val="center"/>
        <w:rPr>
          <w:color w:val="000000"/>
          <w:sz w:val="28"/>
          <w:szCs w:val="28"/>
        </w:rPr>
      </w:pPr>
    </w:p>
    <w:p w:rsidR="00BF3803" w:rsidRPr="00103708" w:rsidRDefault="00BF3803" w:rsidP="00BF3803">
      <w:pPr>
        <w:pStyle w:val="NoSpacing"/>
        <w:rPr>
          <w:color w:val="000000"/>
          <w:sz w:val="28"/>
          <w:szCs w:val="28"/>
        </w:rPr>
      </w:pPr>
    </w:p>
    <w:p w:rsidR="00BF3803" w:rsidRDefault="00BF3803" w:rsidP="00BF3803">
      <w:pPr>
        <w:pStyle w:val="NoSpacing"/>
        <w:rPr>
          <w:sz w:val="28"/>
          <w:szCs w:val="28"/>
        </w:rPr>
      </w:pPr>
      <w:r>
        <w:rPr>
          <w:sz w:val="28"/>
          <w:szCs w:val="28"/>
        </w:rPr>
        <w:t xml:space="preserve">         </w:t>
      </w:r>
      <w:r w:rsidRPr="00056B88">
        <w:rPr>
          <w:sz w:val="28"/>
          <w:szCs w:val="28"/>
        </w:rPr>
        <w:t>Consiliul local al comunei Bozieni,judeţul Neamţ;</w:t>
      </w:r>
    </w:p>
    <w:p w:rsidR="00BF3803" w:rsidRPr="00103708" w:rsidRDefault="00BF3803" w:rsidP="00BF3803">
      <w:pPr>
        <w:pStyle w:val="NoSpacing"/>
        <w:rPr>
          <w:color w:val="000000"/>
          <w:sz w:val="28"/>
          <w:szCs w:val="28"/>
        </w:rPr>
      </w:pPr>
      <w:r>
        <w:rPr>
          <w:color w:val="000000"/>
          <w:sz w:val="28"/>
          <w:szCs w:val="28"/>
        </w:rPr>
        <w:t xml:space="preserve">        </w:t>
      </w:r>
      <w:r w:rsidRPr="00103708">
        <w:rPr>
          <w:color w:val="000000"/>
          <w:sz w:val="28"/>
          <w:szCs w:val="28"/>
        </w:rPr>
        <w:t xml:space="preserve">Văzând </w:t>
      </w:r>
      <w:r>
        <w:rPr>
          <w:color w:val="000000"/>
          <w:sz w:val="28"/>
          <w:szCs w:val="28"/>
        </w:rPr>
        <w:t>e</w:t>
      </w:r>
      <w:r w:rsidRPr="00103708">
        <w:rPr>
          <w:color w:val="000000"/>
          <w:sz w:val="28"/>
          <w:szCs w:val="28"/>
        </w:rPr>
        <w:t>xpunerea de motiv</w:t>
      </w:r>
      <w:r>
        <w:rPr>
          <w:color w:val="000000"/>
          <w:sz w:val="28"/>
          <w:szCs w:val="28"/>
        </w:rPr>
        <w:t>e a Primarului comunei Bozieni</w:t>
      </w:r>
      <w:r w:rsidRPr="00103708">
        <w:rPr>
          <w:color w:val="000000"/>
          <w:sz w:val="28"/>
          <w:szCs w:val="28"/>
        </w:rPr>
        <w:t xml:space="preserve"> , în</w:t>
      </w:r>
      <w:r>
        <w:rPr>
          <w:color w:val="000000"/>
          <w:sz w:val="28"/>
          <w:szCs w:val="28"/>
        </w:rPr>
        <w:t xml:space="preserve">registrata sub nr.4037 din 09.12.2021 </w:t>
      </w:r>
      <w:r w:rsidRPr="00103708">
        <w:rPr>
          <w:color w:val="000000"/>
          <w:sz w:val="28"/>
          <w:szCs w:val="28"/>
        </w:rPr>
        <w:t>şi raportul de specialitate al compartimentului Contabilitate şi Impozite şi Taxe locale prin care se propune aprobarea mate</w:t>
      </w:r>
      <w:r>
        <w:rPr>
          <w:color w:val="000000"/>
          <w:sz w:val="28"/>
          <w:szCs w:val="28"/>
        </w:rPr>
        <w:t>riei impozabile pentru anul 2021</w:t>
      </w:r>
      <w:r w:rsidRPr="00103708">
        <w:rPr>
          <w:color w:val="000000"/>
          <w:sz w:val="28"/>
          <w:szCs w:val="28"/>
        </w:rPr>
        <w:t xml:space="preserve">; </w:t>
      </w:r>
    </w:p>
    <w:p w:rsidR="00BF3803" w:rsidRPr="004C3B4E" w:rsidRDefault="00BF3803" w:rsidP="00BF3803">
      <w:pPr>
        <w:autoSpaceDE w:val="0"/>
        <w:autoSpaceDN w:val="0"/>
        <w:adjustRightInd w:val="0"/>
        <w:rPr>
          <w:szCs w:val="28"/>
        </w:rPr>
      </w:pPr>
      <w:r w:rsidRPr="004C3B4E">
        <w:rPr>
          <w:color w:val="000000"/>
          <w:szCs w:val="28"/>
        </w:rPr>
        <w:t xml:space="preserve">         În conformitate </w:t>
      </w:r>
      <w:r w:rsidRPr="004C3B4E">
        <w:rPr>
          <w:szCs w:val="28"/>
        </w:rPr>
        <w:t xml:space="preserve">cu Hotararea nr. </w:t>
      </w:r>
      <w:r>
        <w:rPr>
          <w:szCs w:val="28"/>
        </w:rPr>
        <w:t xml:space="preserve">1 </w:t>
      </w:r>
      <w:r w:rsidRPr="004C3B4E">
        <w:rPr>
          <w:szCs w:val="28"/>
        </w:rPr>
        <w:t>din 6 ianuarie 2016 (*actualizata*)</w:t>
      </w:r>
      <w:r>
        <w:rPr>
          <w:szCs w:val="28"/>
        </w:rPr>
        <w:t xml:space="preserve"> </w:t>
      </w:r>
      <w:r w:rsidRPr="004C3B4E">
        <w:rPr>
          <w:szCs w:val="28"/>
        </w:rPr>
        <w:t>pentru aprobarea Normelor metodologice de aplicare a L</w:t>
      </w:r>
      <w:r>
        <w:rPr>
          <w:szCs w:val="28"/>
        </w:rPr>
        <w:t>egii nr.227/2015 privind Codul F</w:t>
      </w:r>
      <w:r w:rsidRPr="004C3B4E">
        <w:rPr>
          <w:szCs w:val="28"/>
        </w:rPr>
        <w:t>iscal;</w:t>
      </w:r>
    </w:p>
    <w:p w:rsidR="00BF3803" w:rsidRPr="004C3B4E" w:rsidRDefault="00BF3803" w:rsidP="00BF3803">
      <w:pPr>
        <w:autoSpaceDE w:val="0"/>
        <w:autoSpaceDN w:val="0"/>
        <w:adjustRightInd w:val="0"/>
        <w:rPr>
          <w:szCs w:val="28"/>
        </w:rPr>
      </w:pPr>
      <w:r w:rsidRPr="004C3B4E">
        <w:rPr>
          <w:szCs w:val="28"/>
        </w:rPr>
        <w:t>- Legea nr 227/20</w:t>
      </w:r>
      <w:r>
        <w:rPr>
          <w:szCs w:val="28"/>
        </w:rPr>
        <w:t>15 privind Codul Fiscal, cu com</w:t>
      </w:r>
      <w:r w:rsidRPr="004C3B4E">
        <w:rPr>
          <w:szCs w:val="28"/>
        </w:rPr>
        <w:t>pletarile ulterioare;</w:t>
      </w:r>
    </w:p>
    <w:p w:rsidR="00BF3803" w:rsidRPr="004C3B4E" w:rsidRDefault="00BF3803" w:rsidP="00BF3803">
      <w:pPr>
        <w:autoSpaceDE w:val="0"/>
        <w:autoSpaceDN w:val="0"/>
        <w:adjustRightInd w:val="0"/>
        <w:rPr>
          <w:szCs w:val="28"/>
        </w:rPr>
      </w:pPr>
      <w:r>
        <w:rPr>
          <w:szCs w:val="28"/>
        </w:rPr>
        <w:t>- H G. 1309 / 20</w:t>
      </w:r>
      <w:r w:rsidRPr="004C3B4E">
        <w:rPr>
          <w:szCs w:val="28"/>
        </w:rPr>
        <w:t xml:space="preserve">l2 </w:t>
      </w:r>
      <w:r>
        <w:rPr>
          <w:szCs w:val="28"/>
        </w:rPr>
        <w:t>pr</w:t>
      </w:r>
      <w:r w:rsidRPr="004C3B4E">
        <w:rPr>
          <w:szCs w:val="28"/>
        </w:rPr>
        <w:t xml:space="preserve">ivind nivelurile pentru valorile impozabile, impozitele si taxele locale si alte taxe asimilate acestora, </w:t>
      </w:r>
      <w:r>
        <w:rPr>
          <w:szCs w:val="28"/>
        </w:rPr>
        <w:t>precum</w:t>
      </w:r>
      <w:r w:rsidRPr="004C3B4E">
        <w:rPr>
          <w:szCs w:val="28"/>
        </w:rPr>
        <w:t xml:space="preserve"> si amerzile aplicabile incepand cu anul 2013:</w:t>
      </w:r>
    </w:p>
    <w:p w:rsidR="00BF3803" w:rsidRPr="004C3B4E" w:rsidRDefault="00BF3803" w:rsidP="00BF3803">
      <w:pPr>
        <w:pStyle w:val="NoSpacing"/>
        <w:jc w:val="both"/>
        <w:rPr>
          <w:color w:val="000000"/>
          <w:sz w:val="28"/>
          <w:szCs w:val="28"/>
        </w:rPr>
      </w:pPr>
      <w:r w:rsidRPr="004C3B4E">
        <w:rPr>
          <w:sz w:val="28"/>
          <w:szCs w:val="28"/>
        </w:rPr>
        <w:t xml:space="preserve">         In temeiul dispoziţiilor </w:t>
      </w:r>
      <w:r>
        <w:rPr>
          <w:color w:val="000000"/>
          <w:sz w:val="28"/>
          <w:szCs w:val="28"/>
        </w:rPr>
        <w:t xml:space="preserve"> art.129, alin.4, lit.(a) şi art.196, alin.1, lit.(a) din OUG nr.57/2019 </w:t>
      </w:r>
      <w:r w:rsidRPr="004C3B4E">
        <w:rPr>
          <w:color w:val="000000"/>
          <w:sz w:val="28"/>
          <w:szCs w:val="28"/>
        </w:rPr>
        <w:t xml:space="preserve"> privind </w:t>
      </w:r>
      <w:r>
        <w:rPr>
          <w:color w:val="000000"/>
          <w:sz w:val="28"/>
          <w:szCs w:val="28"/>
        </w:rPr>
        <w:t>Codul Administrativ ,</w:t>
      </w:r>
      <w:r w:rsidRPr="004C3B4E">
        <w:rPr>
          <w:color w:val="000000"/>
          <w:sz w:val="28"/>
          <w:szCs w:val="28"/>
        </w:rPr>
        <w:t xml:space="preserve"> republicată, cu modificările şi completările</w:t>
      </w:r>
      <w:r w:rsidRPr="004C3B4E">
        <w:rPr>
          <w:sz w:val="28"/>
          <w:szCs w:val="28"/>
        </w:rPr>
        <w:t xml:space="preserve"> </w:t>
      </w:r>
      <w:r w:rsidRPr="004C3B4E">
        <w:rPr>
          <w:color w:val="000000"/>
          <w:sz w:val="28"/>
          <w:szCs w:val="28"/>
        </w:rPr>
        <w:t xml:space="preserve"> ulterioare; </w:t>
      </w:r>
    </w:p>
    <w:p w:rsidR="00BF3803" w:rsidRPr="004C3B4E" w:rsidRDefault="00BF3803" w:rsidP="00BF3803">
      <w:pPr>
        <w:pStyle w:val="NoSpacing"/>
        <w:jc w:val="both"/>
        <w:rPr>
          <w:sz w:val="28"/>
          <w:szCs w:val="28"/>
        </w:rPr>
      </w:pPr>
    </w:p>
    <w:p w:rsidR="00BF3803" w:rsidRDefault="00BF3803" w:rsidP="00BF3803">
      <w:pPr>
        <w:pStyle w:val="NoSpacing"/>
        <w:jc w:val="center"/>
        <w:rPr>
          <w:sz w:val="28"/>
          <w:szCs w:val="28"/>
        </w:rPr>
      </w:pPr>
      <w:r w:rsidRPr="00056B88">
        <w:rPr>
          <w:sz w:val="28"/>
          <w:szCs w:val="28"/>
        </w:rPr>
        <w:t>H O T A R A S T E</w:t>
      </w:r>
      <w:r w:rsidRPr="00056B88">
        <w:rPr>
          <w:sz w:val="28"/>
          <w:szCs w:val="28"/>
        </w:rPr>
        <w:tab/>
        <w:t>:</w:t>
      </w:r>
    </w:p>
    <w:p w:rsidR="00BF3803" w:rsidRPr="00056B88" w:rsidRDefault="00BF3803" w:rsidP="00BF3803">
      <w:pPr>
        <w:pStyle w:val="NoSpacing"/>
        <w:rPr>
          <w:sz w:val="28"/>
          <w:szCs w:val="28"/>
        </w:rPr>
      </w:pPr>
    </w:p>
    <w:p w:rsidR="00BF3803" w:rsidRPr="00056B88" w:rsidRDefault="00BF3803" w:rsidP="00BF3803">
      <w:pPr>
        <w:pStyle w:val="NoSpacing"/>
        <w:rPr>
          <w:sz w:val="28"/>
          <w:szCs w:val="28"/>
        </w:rPr>
      </w:pPr>
    </w:p>
    <w:p w:rsidR="00BF3803" w:rsidRPr="00515C9B" w:rsidRDefault="00BF3803" w:rsidP="00BF3803">
      <w:pPr>
        <w:pStyle w:val="NoSpacing"/>
        <w:jc w:val="both"/>
        <w:rPr>
          <w:color w:val="000000"/>
          <w:sz w:val="28"/>
          <w:szCs w:val="28"/>
        </w:rPr>
      </w:pPr>
      <w:r w:rsidRPr="00515C9B">
        <w:rPr>
          <w:color w:val="000000"/>
          <w:sz w:val="28"/>
          <w:szCs w:val="28"/>
        </w:rPr>
        <w:t xml:space="preserve">           Art.1 Se aprobă inventarierea materia im</w:t>
      </w:r>
      <w:r>
        <w:rPr>
          <w:color w:val="000000"/>
          <w:sz w:val="28"/>
          <w:szCs w:val="28"/>
        </w:rPr>
        <w:t>pozabilă pentru anul fiscal 2021</w:t>
      </w:r>
      <w:r w:rsidRPr="00515C9B">
        <w:rPr>
          <w:color w:val="000000"/>
          <w:sz w:val="28"/>
          <w:szCs w:val="28"/>
        </w:rPr>
        <w:t>, conform anexei care face parte integrantă din prezenta hotărâre.</w:t>
      </w:r>
    </w:p>
    <w:p w:rsidR="00BF3803" w:rsidRPr="00515C9B" w:rsidRDefault="00BF3803" w:rsidP="00BF3803">
      <w:pPr>
        <w:pStyle w:val="NoSpacing"/>
        <w:jc w:val="both"/>
        <w:rPr>
          <w:color w:val="000000"/>
          <w:sz w:val="28"/>
          <w:szCs w:val="28"/>
        </w:rPr>
      </w:pPr>
    </w:p>
    <w:p w:rsidR="00BF3803" w:rsidRPr="00515C9B" w:rsidRDefault="00BF3803" w:rsidP="00BF3803">
      <w:pPr>
        <w:pStyle w:val="NoSpacing"/>
        <w:jc w:val="both"/>
        <w:rPr>
          <w:sz w:val="28"/>
          <w:szCs w:val="28"/>
        </w:rPr>
      </w:pPr>
      <w:r w:rsidRPr="00515C9B">
        <w:rPr>
          <w:color w:val="000000"/>
          <w:sz w:val="28"/>
          <w:szCs w:val="28"/>
        </w:rPr>
        <w:t xml:space="preserve">           Art.2 </w:t>
      </w:r>
      <w:r w:rsidRPr="00515C9B">
        <w:rPr>
          <w:sz w:val="28"/>
          <w:szCs w:val="28"/>
        </w:rPr>
        <w:t>Primarul comunei împreună cu compartimentul financiar contabil răspunde de materializarea prevederilor prezentei hotărâri.</w:t>
      </w:r>
    </w:p>
    <w:p w:rsidR="00BF3803" w:rsidRPr="00515C9B" w:rsidRDefault="00BF3803" w:rsidP="00BF3803">
      <w:pPr>
        <w:pStyle w:val="NoSpacing"/>
        <w:jc w:val="both"/>
        <w:rPr>
          <w:sz w:val="28"/>
          <w:szCs w:val="28"/>
        </w:rPr>
      </w:pPr>
    </w:p>
    <w:p w:rsidR="00BF3803" w:rsidRPr="00515C9B" w:rsidRDefault="00BF3803" w:rsidP="00BF3803">
      <w:pPr>
        <w:pStyle w:val="NoSpacing"/>
        <w:jc w:val="both"/>
      </w:pPr>
      <w:r w:rsidRPr="00515C9B">
        <w:rPr>
          <w:sz w:val="28"/>
          <w:szCs w:val="28"/>
        </w:rPr>
        <w:t xml:space="preserve">           Art.4. Secretarul </w:t>
      </w:r>
      <w:r>
        <w:rPr>
          <w:sz w:val="28"/>
          <w:szCs w:val="28"/>
        </w:rPr>
        <w:t xml:space="preserve">general al </w:t>
      </w:r>
      <w:r w:rsidRPr="00515C9B">
        <w:rPr>
          <w:sz w:val="28"/>
          <w:szCs w:val="28"/>
        </w:rPr>
        <w:t>comunei Bozieni va asigura comunicarea prevederilor prezentei hotărâri persoanelor şi autorităţilor interesate.</w:t>
      </w:r>
      <w:r w:rsidRPr="00515C9B">
        <w:t xml:space="preserve">   </w:t>
      </w:r>
    </w:p>
    <w:p w:rsidR="00BF3803" w:rsidRPr="00515C9B" w:rsidRDefault="00BF3803" w:rsidP="00BF3803">
      <w:pPr>
        <w:pStyle w:val="NoSpacing"/>
        <w:jc w:val="both"/>
        <w:rPr>
          <w:sz w:val="28"/>
          <w:szCs w:val="28"/>
        </w:rPr>
      </w:pPr>
      <w:r w:rsidRPr="00515C9B">
        <w:t xml:space="preserve">            </w:t>
      </w:r>
      <w:r w:rsidRPr="00515C9B">
        <w:rPr>
          <w:sz w:val="28"/>
          <w:szCs w:val="28"/>
        </w:rPr>
        <w:t xml:space="preserve">        </w:t>
      </w:r>
    </w:p>
    <w:p w:rsidR="00BF3803" w:rsidRPr="00515C9B" w:rsidRDefault="00BF3803" w:rsidP="00BF3803">
      <w:pPr>
        <w:pStyle w:val="NoSpacing"/>
        <w:jc w:val="both"/>
        <w:rPr>
          <w:sz w:val="28"/>
          <w:szCs w:val="28"/>
        </w:rPr>
      </w:pPr>
    </w:p>
    <w:p w:rsidR="00BF3803" w:rsidRPr="00515C9B" w:rsidRDefault="00BF3803" w:rsidP="00BF3803">
      <w:pPr>
        <w:pStyle w:val="NoSpacing"/>
        <w:jc w:val="both"/>
        <w:rPr>
          <w:sz w:val="28"/>
          <w:szCs w:val="28"/>
        </w:rPr>
      </w:pPr>
      <w:r w:rsidRPr="00515C9B">
        <w:rPr>
          <w:sz w:val="28"/>
          <w:szCs w:val="28"/>
        </w:rPr>
        <w:t xml:space="preserve">        </w:t>
      </w:r>
    </w:p>
    <w:p w:rsidR="00BF3803" w:rsidRPr="00563317" w:rsidRDefault="00BF3803" w:rsidP="00BF3803">
      <w:pPr>
        <w:pStyle w:val="NoSpacing"/>
        <w:rPr>
          <w:b/>
          <w:sz w:val="28"/>
          <w:szCs w:val="28"/>
        </w:rPr>
      </w:pPr>
      <w:r w:rsidRPr="00563317">
        <w:rPr>
          <w:b/>
          <w:sz w:val="28"/>
          <w:szCs w:val="28"/>
        </w:rPr>
        <w:t xml:space="preserve">     Presedinte de sedinta                               Avizat pentru legalitate,</w:t>
      </w:r>
    </w:p>
    <w:p w:rsidR="00BF3803" w:rsidRPr="00563317" w:rsidRDefault="00BF3803" w:rsidP="00BF3803">
      <w:pPr>
        <w:pStyle w:val="NoSpacing"/>
        <w:rPr>
          <w:b/>
          <w:sz w:val="28"/>
          <w:szCs w:val="28"/>
        </w:rPr>
      </w:pPr>
      <w:r>
        <w:rPr>
          <w:b/>
          <w:sz w:val="28"/>
          <w:szCs w:val="28"/>
        </w:rPr>
        <w:t xml:space="preserve">     Spanu Lucica         </w:t>
      </w:r>
      <w:r w:rsidRPr="00563317">
        <w:rPr>
          <w:b/>
          <w:sz w:val="28"/>
          <w:szCs w:val="28"/>
        </w:rPr>
        <w:t xml:space="preserve">             </w:t>
      </w:r>
      <w:r>
        <w:rPr>
          <w:b/>
          <w:sz w:val="28"/>
          <w:szCs w:val="28"/>
        </w:rPr>
        <w:t xml:space="preserve">                          </w:t>
      </w:r>
      <w:r w:rsidRPr="00563317">
        <w:rPr>
          <w:b/>
          <w:sz w:val="28"/>
          <w:szCs w:val="28"/>
        </w:rPr>
        <w:t xml:space="preserve">   Secretar</w:t>
      </w:r>
      <w:r>
        <w:rPr>
          <w:b/>
          <w:sz w:val="28"/>
          <w:szCs w:val="28"/>
        </w:rPr>
        <w:t xml:space="preserve"> general,</w:t>
      </w:r>
    </w:p>
    <w:p w:rsidR="00BF3803" w:rsidRPr="00563317" w:rsidRDefault="00BF3803" w:rsidP="00BF3803">
      <w:pPr>
        <w:pStyle w:val="NoSpacing"/>
        <w:rPr>
          <w:sz w:val="28"/>
          <w:szCs w:val="28"/>
        </w:rPr>
      </w:pPr>
      <w:r w:rsidRPr="00563317">
        <w:rPr>
          <w:b/>
          <w:sz w:val="28"/>
          <w:szCs w:val="28"/>
        </w:rPr>
        <w:t xml:space="preserve">                                                                       </w:t>
      </w:r>
      <w:r>
        <w:rPr>
          <w:b/>
          <w:sz w:val="28"/>
          <w:szCs w:val="28"/>
        </w:rPr>
        <w:t xml:space="preserve">   </w:t>
      </w:r>
      <w:r w:rsidRPr="00563317">
        <w:rPr>
          <w:b/>
          <w:sz w:val="28"/>
          <w:szCs w:val="28"/>
        </w:rPr>
        <w:t xml:space="preserve">     </w:t>
      </w:r>
      <w:r>
        <w:rPr>
          <w:b/>
          <w:sz w:val="28"/>
          <w:szCs w:val="28"/>
        </w:rPr>
        <w:t xml:space="preserve">   </w:t>
      </w:r>
      <w:r w:rsidRPr="00563317">
        <w:rPr>
          <w:sz w:val="28"/>
          <w:szCs w:val="28"/>
        </w:rPr>
        <w:t>Elena Timofte</w:t>
      </w:r>
    </w:p>
    <w:p w:rsidR="00BF3803" w:rsidRDefault="00BF3803" w:rsidP="00BF3803"/>
    <w:p w:rsidR="00BF3803" w:rsidRPr="00BF3803" w:rsidRDefault="00BF3803" w:rsidP="00BF3803">
      <w:pPr>
        <w:jc w:val="center"/>
        <w:rPr>
          <w:rFonts w:ascii="Times New Roman" w:hAnsi="Times New Roman" w:cs="Times New Roman"/>
          <w:b/>
        </w:rPr>
      </w:pPr>
      <w:r w:rsidRPr="00BF3803">
        <w:rPr>
          <w:rFonts w:ascii="Times New Roman" w:hAnsi="Times New Roman" w:cs="Times New Roman"/>
          <w:b/>
        </w:rPr>
        <w:t>JUDEŢUL NEAMŢ</w:t>
      </w:r>
    </w:p>
    <w:p w:rsidR="00BF3803" w:rsidRPr="00BF3803" w:rsidRDefault="00BF3803" w:rsidP="00BF3803">
      <w:pPr>
        <w:jc w:val="center"/>
        <w:rPr>
          <w:rFonts w:ascii="Times New Roman" w:hAnsi="Times New Roman" w:cs="Times New Roman"/>
          <w:b/>
        </w:rPr>
      </w:pPr>
      <w:r w:rsidRPr="00BF3803">
        <w:rPr>
          <w:rFonts w:ascii="Times New Roman" w:hAnsi="Times New Roman" w:cs="Times New Roman"/>
          <w:b/>
        </w:rPr>
        <w:t>CONSILIUL LOCAL AL COMUNEI  BOZIENI</w:t>
      </w:r>
    </w:p>
    <w:p w:rsidR="00BF3803" w:rsidRPr="00BF3803" w:rsidRDefault="00BF3803" w:rsidP="00BF3803">
      <w:pPr>
        <w:jc w:val="center"/>
        <w:rPr>
          <w:rFonts w:ascii="Times New Roman" w:hAnsi="Times New Roman" w:cs="Times New Roman"/>
          <w:b/>
        </w:rPr>
      </w:pPr>
      <w:r w:rsidRPr="00BF3803">
        <w:rPr>
          <w:rFonts w:ascii="Times New Roman" w:hAnsi="Times New Roman" w:cs="Times New Roman"/>
          <w:b/>
        </w:rPr>
        <w:t>HOTĂRÂRE</w:t>
      </w:r>
    </w:p>
    <w:p w:rsidR="00BF3803" w:rsidRPr="00BF3803" w:rsidRDefault="00BF3803" w:rsidP="00BF3803">
      <w:pPr>
        <w:pStyle w:val="NoSpacing"/>
        <w:jc w:val="center"/>
        <w:rPr>
          <w:sz w:val="22"/>
          <w:szCs w:val="22"/>
        </w:rPr>
      </w:pPr>
      <w:r w:rsidRPr="00BF3803">
        <w:rPr>
          <w:sz w:val="22"/>
          <w:szCs w:val="22"/>
        </w:rPr>
        <w:t>Nr. 70 din 10.12.2021</w:t>
      </w:r>
    </w:p>
    <w:p w:rsidR="00BF3803" w:rsidRPr="00BF3803" w:rsidRDefault="00BF3803" w:rsidP="00BF3803">
      <w:pPr>
        <w:jc w:val="center"/>
        <w:rPr>
          <w:rFonts w:ascii="Times New Roman" w:hAnsi="Times New Roman" w:cs="Times New Roman"/>
        </w:rPr>
      </w:pPr>
      <w:r w:rsidRPr="00BF3803">
        <w:rPr>
          <w:rFonts w:ascii="Times New Roman" w:hAnsi="Times New Roman" w:cs="Times New Roman"/>
        </w:rPr>
        <w:t xml:space="preserve">cu  privire la modificarea HCL </w:t>
      </w:r>
      <w:r w:rsidRPr="00BF3803">
        <w:rPr>
          <w:rFonts w:ascii="Times New Roman" w:hAnsi="Times New Roman" w:cs="Times New Roman"/>
          <w:b/>
        </w:rPr>
        <w:t>Nr.27 din 30.04.2020</w:t>
      </w:r>
    </w:p>
    <w:p w:rsidR="00BF3803" w:rsidRPr="00BF3803" w:rsidRDefault="00BF3803" w:rsidP="00BF3803">
      <w:pPr>
        <w:jc w:val="center"/>
        <w:rPr>
          <w:rFonts w:ascii="Times New Roman" w:eastAsia="Calibri" w:hAnsi="Times New Roman" w:cs="Times New Roman"/>
          <w:b/>
          <w:lang w:eastAsia="en-US"/>
        </w:rPr>
      </w:pPr>
      <w:r w:rsidRPr="00BF3803">
        <w:rPr>
          <w:rFonts w:ascii="Times New Roman" w:eastAsia="Calibri" w:hAnsi="Times New Roman" w:cs="Times New Roman"/>
          <w:b/>
          <w:lang w:eastAsia="en-US"/>
        </w:rPr>
        <w:t>privind stabilirea taxei speciale de salubrizare, pentru persoanele fizice și persoanele juridice/agenții economici din Comuna Bozieni, județul Neamț</w:t>
      </w:r>
    </w:p>
    <w:p w:rsidR="00BF3803" w:rsidRPr="00BF3803" w:rsidRDefault="00BF3803" w:rsidP="00BF3803">
      <w:pPr>
        <w:rPr>
          <w:rFonts w:ascii="Times New Roman" w:hAnsi="Times New Roman" w:cs="Times New Roman"/>
          <w:b/>
          <w:sz w:val="20"/>
          <w:szCs w:val="20"/>
        </w:rPr>
      </w:pPr>
      <w:r w:rsidRPr="00BF3803">
        <w:rPr>
          <w:rFonts w:ascii="Times New Roman" w:hAnsi="Times New Roman" w:cs="Times New Roman"/>
          <w:sz w:val="20"/>
          <w:szCs w:val="20"/>
        </w:rPr>
        <w:t xml:space="preserve">    </w:t>
      </w:r>
      <w:r w:rsidRPr="00BF3803">
        <w:rPr>
          <w:rFonts w:ascii="Times New Roman" w:hAnsi="Times New Roman" w:cs="Times New Roman"/>
          <w:b/>
          <w:sz w:val="20"/>
          <w:szCs w:val="20"/>
        </w:rPr>
        <w:t>Consiliul local al comunei Bozieni,judeţul Neamţ;</w:t>
      </w:r>
    </w:p>
    <w:p w:rsidR="00BF3803" w:rsidRPr="00BF3803" w:rsidRDefault="00BF3803" w:rsidP="00BF3803">
      <w:pPr>
        <w:rPr>
          <w:rFonts w:ascii="Times New Roman" w:hAnsi="Times New Roman" w:cs="Times New Roman"/>
          <w:sz w:val="20"/>
          <w:szCs w:val="20"/>
        </w:rPr>
      </w:pPr>
      <w:r w:rsidRPr="00BF3803">
        <w:rPr>
          <w:rFonts w:ascii="Times New Roman" w:hAnsi="Times New Roman" w:cs="Times New Roman"/>
          <w:sz w:val="20"/>
          <w:szCs w:val="20"/>
        </w:rPr>
        <w:t xml:space="preserve">    Vazand prevederile:</w:t>
      </w:r>
    </w:p>
    <w:p w:rsidR="00BF3803" w:rsidRPr="00BF3803" w:rsidRDefault="00BF3803" w:rsidP="00BF3803">
      <w:pPr>
        <w:rPr>
          <w:rFonts w:ascii="Times New Roman" w:hAnsi="Times New Roman" w:cs="Times New Roman"/>
          <w:sz w:val="20"/>
          <w:szCs w:val="20"/>
        </w:rPr>
      </w:pPr>
      <w:r w:rsidRPr="00BF3803">
        <w:rPr>
          <w:rFonts w:ascii="Times New Roman" w:hAnsi="Times New Roman" w:cs="Times New Roman"/>
          <w:sz w:val="20"/>
          <w:szCs w:val="20"/>
        </w:rPr>
        <w:t xml:space="preserve"> -Art. 3,art,13, alin.(3) si art.24 ,alin.(1) ,lit,,b” din  Legea nr. l01/2006 privind salubrizarea localitatilor ,republicata cu modificarile si completarile ulterioare;</w:t>
      </w:r>
    </w:p>
    <w:p w:rsidR="00BF3803" w:rsidRPr="00BF3803" w:rsidRDefault="00BF3803" w:rsidP="00BF3803">
      <w:pPr>
        <w:rPr>
          <w:rFonts w:ascii="Times New Roman" w:hAnsi="Times New Roman" w:cs="Times New Roman"/>
          <w:sz w:val="20"/>
          <w:szCs w:val="20"/>
        </w:rPr>
      </w:pPr>
      <w:r w:rsidRPr="00BF3803">
        <w:rPr>
          <w:rFonts w:ascii="Times New Roman" w:hAnsi="Times New Roman" w:cs="Times New Roman"/>
          <w:sz w:val="20"/>
          <w:szCs w:val="20"/>
        </w:rPr>
        <w:t>-art.30 ,alin.(6) din Legea 273/2006 privind finantele publice ;</w:t>
      </w:r>
    </w:p>
    <w:p w:rsidR="00BF3803" w:rsidRPr="00BF3803" w:rsidRDefault="00BF3803" w:rsidP="00BF3803">
      <w:pPr>
        <w:rPr>
          <w:rFonts w:ascii="Times New Roman" w:hAnsi="Times New Roman" w:cs="Times New Roman"/>
          <w:sz w:val="20"/>
          <w:szCs w:val="20"/>
        </w:rPr>
      </w:pPr>
      <w:r w:rsidRPr="00BF3803">
        <w:rPr>
          <w:rFonts w:ascii="Times New Roman" w:hAnsi="Times New Roman" w:cs="Times New Roman"/>
          <w:sz w:val="20"/>
          <w:szCs w:val="20"/>
        </w:rPr>
        <w:t xml:space="preserve">-art. 484 alin.(3) din Legea 227/2015 privind Codul fiscal; </w:t>
      </w:r>
    </w:p>
    <w:p w:rsidR="00BF3803" w:rsidRPr="00BF3803" w:rsidRDefault="00BF3803" w:rsidP="00BF3803">
      <w:pPr>
        <w:rPr>
          <w:rFonts w:ascii="Times New Roman" w:hAnsi="Times New Roman" w:cs="Times New Roman"/>
          <w:sz w:val="20"/>
          <w:szCs w:val="20"/>
        </w:rPr>
      </w:pPr>
      <w:r w:rsidRPr="00BF3803">
        <w:rPr>
          <w:rFonts w:ascii="Times New Roman" w:hAnsi="Times New Roman" w:cs="Times New Roman"/>
          <w:sz w:val="20"/>
          <w:szCs w:val="20"/>
        </w:rPr>
        <w:t xml:space="preserve">     Examinand raportul de aprobare a primarului comunei Bozieni înregistrată la nr. 4038  din 09.12.2021  şi raportul de specialitate al compartimentului buget, contabilitate, venituri locale, impunere, control si avizul favorabil al comisiei de specialitate</w:t>
      </w:r>
      <w:r w:rsidRPr="00BF3803">
        <w:rPr>
          <w:rFonts w:ascii="Times New Roman" w:hAnsi="Times New Roman" w:cs="Times New Roman"/>
          <w:sz w:val="20"/>
          <w:szCs w:val="20"/>
          <w:lang w:val="en-US"/>
        </w:rPr>
        <w:t>;</w:t>
      </w:r>
      <w:r w:rsidRPr="00BF3803">
        <w:rPr>
          <w:rFonts w:ascii="Times New Roman" w:hAnsi="Times New Roman" w:cs="Times New Roman"/>
          <w:sz w:val="20"/>
          <w:szCs w:val="20"/>
        </w:rPr>
        <w:t xml:space="preserve">   </w:t>
      </w:r>
    </w:p>
    <w:p w:rsidR="00BF3803" w:rsidRPr="00BF3803" w:rsidRDefault="00BF3803" w:rsidP="00BF3803">
      <w:pPr>
        <w:pStyle w:val="Default"/>
        <w:spacing w:line="276" w:lineRule="auto"/>
        <w:jc w:val="both"/>
        <w:rPr>
          <w:rFonts w:ascii="Times New Roman" w:hAnsi="Times New Roman"/>
          <w:sz w:val="20"/>
          <w:szCs w:val="20"/>
          <w:lang w:val="ro-RO"/>
        </w:rPr>
      </w:pPr>
      <w:r w:rsidRPr="00BF3803">
        <w:rPr>
          <w:rFonts w:ascii="Times New Roman" w:hAnsi="Times New Roman"/>
          <w:sz w:val="20"/>
          <w:szCs w:val="20"/>
          <w:lang w:val="ro-RO"/>
        </w:rPr>
        <w:t xml:space="preserve">          În temeiul dispozițiilor art. 129, alin. (1), alin. (2), lit. (d) și alin. (3), lit. e) din Ordonanţa de Urgenţă nr. 57 din 3 iulie 2019 </w:t>
      </w:r>
      <w:r w:rsidRPr="00BF3803">
        <w:rPr>
          <w:rFonts w:ascii="Times New Roman" w:hAnsi="Times New Roman"/>
          <w:i/>
          <w:sz w:val="20"/>
          <w:szCs w:val="20"/>
          <w:lang w:val="ro-RO"/>
        </w:rPr>
        <w:t>privind Codul administrativ</w:t>
      </w:r>
      <w:r w:rsidRPr="00BF3803">
        <w:rPr>
          <w:rFonts w:ascii="Times New Roman" w:hAnsi="Times New Roman"/>
          <w:sz w:val="20"/>
          <w:szCs w:val="20"/>
          <w:lang w:val="ro-RO"/>
        </w:rPr>
        <w:t>:</w:t>
      </w:r>
    </w:p>
    <w:p w:rsidR="00BF3803" w:rsidRPr="00BF3803" w:rsidRDefault="00BF3803" w:rsidP="00BF3803">
      <w:pPr>
        <w:jc w:val="center"/>
        <w:rPr>
          <w:rFonts w:ascii="Times New Roman" w:hAnsi="Times New Roman" w:cs="Times New Roman"/>
          <w:b/>
          <w:sz w:val="20"/>
          <w:szCs w:val="20"/>
        </w:rPr>
      </w:pPr>
      <w:r w:rsidRPr="00BF3803">
        <w:rPr>
          <w:rFonts w:ascii="Times New Roman" w:hAnsi="Times New Roman" w:cs="Times New Roman"/>
          <w:b/>
          <w:sz w:val="20"/>
          <w:szCs w:val="20"/>
        </w:rPr>
        <w:t>HOTĂRĂŞTE:</w:t>
      </w:r>
    </w:p>
    <w:p w:rsidR="00BF3803" w:rsidRPr="00BF3803" w:rsidRDefault="00BF3803" w:rsidP="00BF3803">
      <w:pPr>
        <w:tabs>
          <w:tab w:val="left" w:pos="3000"/>
        </w:tabs>
        <w:rPr>
          <w:rFonts w:ascii="Times New Roman" w:hAnsi="Times New Roman" w:cs="Times New Roman"/>
          <w:sz w:val="20"/>
          <w:szCs w:val="20"/>
        </w:rPr>
      </w:pPr>
      <w:r w:rsidRPr="00BF3803">
        <w:rPr>
          <w:rFonts w:ascii="Times New Roman" w:hAnsi="Times New Roman" w:cs="Times New Roman"/>
          <w:sz w:val="20"/>
          <w:szCs w:val="20"/>
        </w:rPr>
        <w:t xml:space="preserve">   </w:t>
      </w:r>
      <w:r w:rsidRPr="00BF3803">
        <w:rPr>
          <w:rFonts w:ascii="Times New Roman" w:hAnsi="Times New Roman" w:cs="Times New Roman"/>
          <w:b/>
          <w:sz w:val="20"/>
          <w:szCs w:val="20"/>
        </w:rPr>
        <w:t>Art . 1 .</w:t>
      </w:r>
      <w:r w:rsidRPr="00BF3803">
        <w:rPr>
          <w:rFonts w:ascii="Times New Roman" w:hAnsi="Times New Roman" w:cs="Times New Roman"/>
          <w:sz w:val="20"/>
          <w:szCs w:val="20"/>
        </w:rPr>
        <w:t xml:space="preserve"> Se modifica </w:t>
      </w:r>
      <w:r w:rsidRPr="00BF3803">
        <w:rPr>
          <w:rFonts w:ascii="Times New Roman" w:hAnsi="Times New Roman" w:cs="Times New Roman"/>
          <w:b/>
          <w:sz w:val="20"/>
          <w:szCs w:val="20"/>
        </w:rPr>
        <w:t>Art.1</w:t>
      </w:r>
      <w:r w:rsidRPr="00BF3803">
        <w:rPr>
          <w:rFonts w:ascii="Times New Roman" w:hAnsi="Times New Roman" w:cs="Times New Roman"/>
          <w:sz w:val="20"/>
          <w:szCs w:val="20"/>
        </w:rPr>
        <w:t xml:space="preserve"> din HCL nr.27 din 30.04.2020 </w:t>
      </w:r>
      <w:r w:rsidRPr="00BF3803">
        <w:rPr>
          <w:rFonts w:ascii="Times New Roman" w:eastAsia="Calibri" w:hAnsi="Times New Roman" w:cs="Times New Roman"/>
          <w:b/>
          <w:sz w:val="20"/>
          <w:szCs w:val="20"/>
          <w:lang w:eastAsia="en-US"/>
        </w:rPr>
        <w:t xml:space="preserve">privind stabilirea taxei speciale de salubrizare, pentru persoanele fizice și persoanele juridice/agenții economici din Comuna Bozieni, județul Neamț si va avea urmatorul cuprins; </w:t>
      </w:r>
    </w:p>
    <w:p w:rsidR="00BF3803" w:rsidRPr="00BF3803" w:rsidRDefault="00BF3803" w:rsidP="00BF3803">
      <w:pPr>
        <w:ind w:left="360"/>
        <w:rPr>
          <w:rFonts w:ascii="Times New Roman" w:hAnsi="Times New Roman" w:cs="Times New Roman"/>
          <w:sz w:val="20"/>
          <w:szCs w:val="20"/>
        </w:rPr>
      </w:pPr>
      <w:r w:rsidRPr="00BF3803">
        <w:rPr>
          <w:rFonts w:ascii="Times New Roman" w:hAnsi="Times New Roman" w:cs="Times New Roman"/>
          <w:sz w:val="20"/>
          <w:szCs w:val="20"/>
        </w:rPr>
        <w:t xml:space="preserve">     Incepand cu data de 01.01.2022, se modifica modul de colectare a taxelor de salubrizare pentru comuna Bozieni , dupa cum urmeaza:</w:t>
      </w:r>
    </w:p>
    <w:p w:rsidR="00BF3803" w:rsidRPr="00BF3803" w:rsidRDefault="00BF3803" w:rsidP="00BF3803">
      <w:pPr>
        <w:ind w:left="360"/>
        <w:rPr>
          <w:rFonts w:ascii="Times New Roman" w:hAnsi="Times New Roman" w:cs="Times New Roman"/>
          <w:sz w:val="20"/>
          <w:szCs w:val="20"/>
        </w:rPr>
      </w:pPr>
      <w:r w:rsidRPr="00BF3803">
        <w:rPr>
          <w:rFonts w:ascii="Times New Roman" w:hAnsi="Times New Roman" w:cs="Times New Roman"/>
          <w:sz w:val="20"/>
          <w:szCs w:val="20"/>
        </w:rPr>
        <w:t>(1)  -Taxa de 80 lei /an pentru toate gospodariile compuse din 2 sau mai multe persoane:</w:t>
      </w:r>
    </w:p>
    <w:p w:rsidR="00BF3803" w:rsidRPr="00BF3803" w:rsidRDefault="00BF3803" w:rsidP="00BF3803">
      <w:pPr>
        <w:ind w:left="360"/>
        <w:rPr>
          <w:rFonts w:ascii="Times New Roman" w:hAnsi="Times New Roman" w:cs="Times New Roman"/>
          <w:sz w:val="20"/>
          <w:szCs w:val="20"/>
        </w:rPr>
      </w:pPr>
      <w:r w:rsidRPr="00BF3803">
        <w:rPr>
          <w:rFonts w:ascii="Times New Roman" w:hAnsi="Times New Roman" w:cs="Times New Roman"/>
          <w:sz w:val="20"/>
          <w:szCs w:val="20"/>
        </w:rPr>
        <w:t xml:space="preserve">      -Taxa de 40 lei /an pentru toate gospodariile compuse cu una persoana:</w:t>
      </w:r>
    </w:p>
    <w:p w:rsidR="00BF3803" w:rsidRPr="00BF3803" w:rsidRDefault="00BF3803" w:rsidP="00BF3803">
      <w:pPr>
        <w:ind w:left="360"/>
        <w:rPr>
          <w:rFonts w:ascii="Times New Roman" w:hAnsi="Times New Roman" w:cs="Times New Roman"/>
          <w:sz w:val="20"/>
          <w:szCs w:val="20"/>
        </w:rPr>
      </w:pPr>
      <w:r w:rsidRPr="00BF3803">
        <w:rPr>
          <w:rFonts w:ascii="Times New Roman" w:hAnsi="Times New Roman" w:cs="Times New Roman"/>
          <w:sz w:val="20"/>
          <w:szCs w:val="20"/>
        </w:rPr>
        <w:t xml:space="preserve">      -Taxa de 550 lei /an pentru toti utilizatorii non-casnici (pentru fiecare punct de lucru):</w:t>
      </w:r>
    </w:p>
    <w:p w:rsidR="00BF3803" w:rsidRPr="00BF3803" w:rsidRDefault="00BF3803" w:rsidP="00BF3803">
      <w:pPr>
        <w:ind w:left="360"/>
        <w:rPr>
          <w:rFonts w:ascii="Times New Roman" w:hAnsi="Times New Roman" w:cs="Times New Roman"/>
          <w:sz w:val="20"/>
          <w:szCs w:val="20"/>
        </w:rPr>
      </w:pPr>
      <w:r w:rsidRPr="00BF3803">
        <w:rPr>
          <w:rFonts w:ascii="Times New Roman" w:hAnsi="Times New Roman" w:cs="Times New Roman"/>
          <w:sz w:val="20"/>
          <w:szCs w:val="20"/>
        </w:rPr>
        <w:t xml:space="preserve">(2)    Plata taxei de salubrizare catre operator se va face din taxa de salubrizare incasata de la populatie, iar diferenta va fi suportata din bugetul local al comunei Bozieni.        </w:t>
      </w:r>
    </w:p>
    <w:p w:rsidR="00BF3803" w:rsidRPr="00BF3803" w:rsidRDefault="00BF3803" w:rsidP="00BF3803">
      <w:pPr>
        <w:rPr>
          <w:rFonts w:ascii="Times New Roman" w:hAnsi="Times New Roman" w:cs="Times New Roman"/>
          <w:sz w:val="20"/>
          <w:szCs w:val="20"/>
        </w:rPr>
      </w:pPr>
      <w:r w:rsidRPr="00BF3803">
        <w:rPr>
          <w:rFonts w:ascii="Times New Roman" w:hAnsi="Times New Roman" w:cs="Times New Roman"/>
          <w:sz w:val="20"/>
          <w:szCs w:val="20"/>
        </w:rPr>
        <w:t xml:space="preserve">     Art.2. Celelalte prevederi ale HCL HCL </w:t>
      </w:r>
      <w:r w:rsidRPr="00BF3803">
        <w:rPr>
          <w:rFonts w:ascii="Times New Roman" w:hAnsi="Times New Roman" w:cs="Times New Roman"/>
          <w:b/>
          <w:sz w:val="20"/>
          <w:szCs w:val="20"/>
        </w:rPr>
        <w:t>Nr.27 din 30.04.2020</w:t>
      </w:r>
      <w:r w:rsidRPr="00BF3803">
        <w:rPr>
          <w:rFonts w:ascii="Times New Roman" w:hAnsi="Times New Roman" w:cs="Times New Roman"/>
          <w:sz w:val="20"/>
          <w:szCs w:val="20"/>
        </w:rPr>
        <w:t xml:space="preserve"> </w:t>
      </w:r>
      <w:r w:rsidRPr="00BF3803">
        <w:rPr>
          <w:rFonts w:ascii="Times New Roman" w:eastAsia="Calibri" w:hAnsi="Times New Roman" w:cs="Times New Roman"/>
          <w:b/>
          <w:sz w:val="20"/>
          <w:szCs w:val="20"/>
          <w:lang w:eastAsia="en-US"/>
        </w:rPr>
        <w:t>privind stabilirea taxei speciale de salubrizare, pentru persoanele fizice și persoanele juridice/agenții economici din Comuna Bozieni, județul Neamț,</w:t>
      </w:r>
      <w:r w:rsidRPr="00BF3803">
        <w:rPr>
          <w:rFonts w:ascii="Times New Roman" w:hAnsi="Times New Roman" w:cs="Times New Roman"/>
          <w:sz w:val="20"/>
          <w:szCs w:val="20"/>
        </w:rPr>
        <w:t>raman neschimbate.</w:t>
      </w:r>
      <w:r>
        <w:rPr>
          <w:rFonts w:ascii="Times New Roman" w:hAnsi="Times New Roman" w:cs="Times New Roman"/>
          <w:sz w:val="20"/>
          <w:szCs w:val="20"/>
        </w:rPr>
        <w:t xml:space="preserve">                                                                                                                                             </w:t>
      </w:r>
      <w:r w:rsidRPr="00BF3803">
        <w:rPr>
          <w:rFonts w:ascii="Times New Roman" w:hAnsi="Times New Roman" w:cs="Times New Roman"/>
          <w:sz w:val="20"/>
          <w:szCs w:val="20"/>
        </w:rPr>
        <w:t xml:space="preserve">      Art.3. Secretarul general alcomunei va asigura comunicarea prezentei hotărâri persoanelor şi autorităţilor interesate.  </w:t>
      </w:r>
      <w:r>
        <w:rPr>
          <w:rFonts w:ascii="Times New Roman" w:hAnsi="Times New Roman" w:cs="Times New Roman"/>
          <w:sz w:val="20"/>
          <w:szCs w:val="20"/>
        </w:rPr>
        <w:t xml:space="preserve">                                                                                                                                                                    P</w:t>
      </w:r>
      <w:r w:rsidRPr="00BF3803">
        <w:rPr>
          <w:rFonts w:ascii="Times New Roman" w:hAnsi="Times New Roman" w:cs="Times New Roman"/>
          <w:sz w:val="20"/>
          <w:szCs w:val="20"/>
        </w:rPr>
        <w:t>RESEDINTE DE SEDINTA,                                     Contrasemneazà pentru legalitate</w:t>
      </w:r>
    </w:p>
    <w:p w:rsidR="00BF3803" w:rsidRPr="00BF3803" w:rsidRDefault="00BF3803" w:rsidP="00BF3803">
      <w:pPr>
        <w:autoSpaceDE w:val="0"/>
        <w:autoSpaceDN w:val="0"/>
        <w:adjustRightInd w:val="0"/>
        <w:rPr>
          <w:rFonts w:ascii="Times New Roman" w:hAnsi="Times New Roman" w:cs="Times New Roman"/>
          <w:sz w:val="20"/>
          <w:szCs w:val="20"/>
        </w:rPr>
      </w:pPr>
      <w:r w:rsidRPr="00BF3803">
        <w:rPr>
          <w:rFonts w:ascii="Times New Roman" w:hAnsi="Times New Roman" w:cs="Times New Roman"/>
          <w:sz w:val="20"/>
          <w:szCs w:val="20"/>
        </w:rPr>
        <w:lastRenderedPageBreak/>
        <w:t xml:space="preserve">          Spanu Lucica                                                               </w:t>
      </w:r>
      <w:r>
        <w:rPr>
          <w:rFonts w:ascii="Times New Roman" w:hAnsi="Times New Roman" w:cs="Times New Roman"/>
          <w:sz w:val="20"/>
          <w:szCs w:val="20"/>
        </w:rPr>
        <w:t xml:space="preserve">    </w:t>
      </w:r>
      <w:r w:rsidRPr="00BF3803">
        <w:rPr>
          <w:rFonts w:ascii="Times New Roman" w:hAnsi="Times New Roman" w:cs="Times New Roman"/>
          <w:sz w:val="20"/>
          <w:szCs w:val="20"/>
        </w:rPr>
        <w:t>Secretar general,</w:t>
      </w:r>
    </w:p>
    <w:p w:rsidR="00BF3803" w:rsidRPr="00BF3803" w:rsidRDefault="00BF3803" w:rsidP="00BF3803">
      <w:pPr>
        <w:pStyle w:val="ListParagraph"/>
        <w:numPr>
          <w:ilvl w:val="0"/>
          <w:numId w:val="1"/>
        </w:numPr>
        <w:autoSpaceDE w:val="0"/>
        <w:autoSpaceDN w:val="0"/>
        <w:adjustRightInd w:val="0"/>
        <w:jc w:val="center"/>
      </w:pPr>
      <w:r w:rsidRPr="00BF3803">
        <w:t xml:space="preserve">             </w:t>
      </w:r>
      <w:r>
        <w:t xml:space="preserve">                           </w:t>
      </w:r>
      <w:r w:rsidRPr="00BF3803">
        <w:t xml:space="preserve">    Elena Timofte</w:t>
      </w:r>
    </w:p>
    <w:p w:rsidR="00BF3803" w:rsidRDefault="00BF3803" w:rsidP="00BF3803">
      <w:pPr>
        <w:pStyle w:val="NoSpacing"/>
        <w:numPr>
          <w:ilvl w:val="0"/>
          <w:numId w:val="1"/>
        </w:numPr>
        <w:jc w:val="center"/>
        <w:rPr>
          <w:sz w:val="28"/>
          <w:szCs w:val="28"/>
        </w:rPr>
      </w:pPr>
    </w:p>
    <w:p w:rsidR="00BF3803" w:rsidRDefault="00BF3803" w:rsidP="00BF3803">
      <w:pPr>
        <w:pStyle w:val="NoSpacing"/>
        <w:numPr>
          <w:ilvl w:val="0"/>
          <w:numId w:val="1"/>
        </w:numPr>
        <w:jc w:val="center"/>
        <w:rPr>
          <w:sz w:val="28"/>
          <w:szCs w:val="28"/>
        </w:rPr>
      </w:pPr>
      <w:r>
        <w:rPr>
          <w:sz w:val="28"/>
          <w:szCs w:val="28"/>
        </w:rPr>
        <w:t>R O M A N I A</w:t>
      </w:r>
    </w:p>
    <w:p w:rsidR="00BF3803" w:rsidRDefault="00BF3803" w:rsidP="00BF3803">
      <w:pPr>
        <w:pStyle w:val="NoSpacing"/>
        <w:numPr>
          <w:ilvl w:val="0"/>
          <w:numId w:val="1"/>
        </w:numPr>
        <w:jc w:val="center"/>
        <w:rPr>
          <w:sz w:val="28"/>
          <w:szCs w:val="28"/>
        </w:rPr>
      </w:pPr>
      <w:r>
        <w:rPr>
          <w:sz w:val="28"/>
          <w:szCs w:val="28"/>
        </w:rPr>
        <w:t>JUDETUL NEAMT</w:t>
      </w:r>
    </w:p>
    <w:p w:rsidR="00BF3803" w:rsidRDefault="00BF3803" w:rsidP="00BF3803">
      <w:pPr>
        <w:pStyle w:val="NoSpacing"/>
        <w:numPr>
          <w:ilvl w:val="0"/>
          <w:numId w:val="1"/>
        </w:numPr>
        <w:jc w:val="center"/>
        <w:rPr>
          <w:sz w:val="28"/>
          <w:szCs w:val="28"/>
        </w:rPr>
      </w:pPr>
      <w:r>
        <w:rPr>
          <w:sz w:val="28"/>
          <w:szCs w:val="28"/>
        </w:rPr>
        <w:t>CONSILIUL LOCAL AL COMUNEI BOZIENI</w:t>
      </w:r>
    </w:p>
    <w:p w:rsidR="00BF3803" w:rsidRDefault="00BF3803" w:rsidP="00BF3803">
      <w:pPr>
        <w:pStyle w:val="NoSpacing"/>
        <w:numPr>
          <w:ilvl w:val="0"/>
          <w:numId w:val="1"/>
        </w:numPr>
        <w:rPr>
          <w:sz w:val="28"/>
          <w:szCs w:val="28"/>
        </w:rPr>
      </w:pPr>
    </w:p>
    <w:p w:rsidR="00BF3803" w:rsidRDefault="00BF3803" w:rsidP="00BF3803">
      <w:pPr>
        <w:pStyle w:val="NoSpacing"/>
        <w:numPr>
          <w:ilvl w:val="0"/>
          <w:numId w:val="1"/>
        </w:numPr>
        <w:rPr>
          <w:sz w:val="28"/>
          <w:szCs w:val="28"/>
        </w:rPr>
      </w:pPr>
    </w:p>
    <w:p w:rsidR="00BF3803" w:rsidRDefault="00BF3803" w:rsidP="00BF3803">
      <w:pPr>
        <w:pStyle w:val="NoSpacing"/>
        <w:numPr>
          <w:ilvl w:val="0"/>
          <w:numId w:val="1"/>
        </w:numPr>
        <w:rPr>
          <w:sz w:val="28"/>
          <w:szCs w:val="28"/>
        </w:rPr>
      </w:pPr>
    </w:p>
    <w:p w:rsidR="00BF3803" w:rsidRDefault="00BF3803" w:rsidP="00BF3803">
      <w:pPr>
        <w:pStyle w:val="NoSpacing"/>
        <w:numPr>
          <w:ilvl w:val="0"/>
          <w:numId w:val="1"/>
        </w:numPr>
        <w:jc w:val="center"/>
        <w:rPr>
          <w:sz w:val="28"/>
          <w:szCs w:val="28"/>
        </w:rPr>
      </w:pPr>
      <w:r>
        <w:rPr>
          <w:sz w:val="28"/>
          <w:szCs w:val="28"/>
        </w:rPr>
        <w:t>H O T A R A R E</w:t>
      </w:r>
    </w:p>
    <w:p w:rsidR="00BF3803" w:rsidRDefault="00BF3803" w:rsidP="00BF3803">
      <w:pPr>
        <w:pStyle w:val="NoSpacing"/>
        <w:numPr>
          <w:ilvl w:val="0"/>
          <w:numId w:val="1"/>
        </w:numPr>
        <w:jc w:val="center"/>
        <w:rPr>
          <w:sz w:val="28"/>
          <w:szCs w:val="28"/>
        </w:rPr>
      </w:pPr>
      <w:r>
        <w:rPr>
          <w:sz w:val="28"/>
          <w:szCs w:val="28"/>
        </w:rPr>
        <w:t>Nr.71 din 22.12.2021</w:t>
      </w:r>
    </w:p>
    <w:p w:rsidR="00BF3803" w:rsidRDefault="00BF3803" w:rsidP="00BF3803">
      <w:pPr>
        <w:pStyle w:val="NoSpacing"/>
        <w:numPr>
          <w:ilvl w:val="0"/>
          <w:numId w:val="1"/>
        </w:numPr>
        <w:jc w:val="center"/>
        <w:rPr>
          <w:sz w:val="28"/>
          <w:szCs w:val="28"/>
        </w:rPr>
      </w:pPr>
      <w:r>
        <w:rPr>
          <w:sz w:val="28"/>
          <w:szCs w:val="28"/>
        </w:rPr>
        <w:t>Privind rectificarea bugetului local  pe anul 2021</w:t>
      </w:r>
    </w:p>
    <w:p w:rsidR="00BF3803" w:rsidRDefault="00BF3803" w:rsidP="00BF3803">
      <w:pPr>
        <w:pStyle w:val="NoSpacing"/>
        <w:numPr>
          <w:ilvl w:val="0"/>
          <w:numId w:val="1"/>
        </w:numPr>
        <w:jc w:val="center"/>
        <w:rPr>
          <w:sz w:val="28"/>
          <w:szCs w:val="28"/>
        </w:rPr>
      </w:pPr>
    </w:p>
    <w:p w:rsidR="00BF3803" w:rsidRDefault="00BF3803" w:rsidP="00BF3803">
      <w:pPr>
        <w:pStyle w:val="NoSpacing"/>
        <w:numPr>
          <w:ilvl w:val="0"/>
          <w:numId w:val="1"/>
        </w:numPr>
        <w:jc w:val="center"/>
        <w:rPr>
          <w:sz w:val="28"/>
          <w:szCs w:val="28"/>
        </w:rPr>
      </w:pPr>
    </w:p>
    <w:p w:rsidR="00BF3803" w:rsidRDefault="00BF3803" w:rsidP="00BF3803">
      <w:pPr>
        <w:pStyle w:val="NoSpacing"/>
        <w:numPr>
          <w:ilvl w:val="0"/>
          <w:numId w:val="1"/>
        </w:numPr>
        <w:jc w:val="both"/>
        <w:rPr>
          <w:sz w:val="28"/>
          <w:szCs w:val="28"/>
        </w:rPr>
      </w:pPr>
    </w:p>
    <w:p w:rsidR="00BF3803" w:rsidRDefault="00BF3803" w:rsidP="00BF3803">
      <w:pPr>
        <w:pStyle w:val="NoSpacing"/>
        <w:numPr>
          <w:ilvl w:val="0"/>
          <w:numId w:val="1"/>
        </w:numPr>
        <w:jc w:val="both"/>
        <w:rPr>
          <w:sz w:val="28"/>
          <w:szCs w:val="28"/>
        </w:rPr>
      </w:pPr>
      <w:r>
        <w:rPr>
          <w:sz w:val="28"/>
          <w:szCs w:val="28"/>
        </w:rPr>
        <w:tab/>
        <w:t>Consiliul local al comunei Bozieni, judeţul Neamţ:</w:t>
      </w:r>
    </w:p>
    <w:p w:rsidR="00BF3803" w:rsidRDefault="00BF3803" w:rsidP="00BF3803">
      <w:pPr>
        <w:pStyle w:val="NoSpacing"/>
        <w:numPr>
          <w:ilvl w:val="0"/>
          <w:numId w:val="1"/>
        </w:numPr>
        <w:jc w:val="both"/>
        <w:rPr>
          <w:sz w:val="28"/>
          <w:szCs w:val="28"/>
        </w:rPr>
      </w:pPr>
      <w:r>
        <w:rPr>
          <w:sz w:val="28"/>
          <w:szCs w:val="28"/>
        </w:rPr>
        <w:t xml:space="preserve">         Văzând prevederile Legii contabilităţii nr. 82/ 1991, republicată şi ale Legii nr. 273/2006 privind finanţele publice locale, cu modificările şi completările ulterioare :</w:t>
      </w:r>
    </w:p>
    <w:p w:rsidR="00BF3803" w:rsidRDefault="00BF3803" w:rsidP="00BF3803">
      <w:pPr>
        <w:pStyle w:val="NoSpacing"/>
        <w:numPr>
          <w:ilvl w:val="0"/>
          <w:numId w:val="1"/>
        </w:numPr>
        <w:jc w:val="both"/>
        <w:rPr>
          <w:sz w:val="28"/>
          <w:szCs w:val="28"/>
        </w:rPr>
      </w:pPr>
      <w:r>
        <w:rPr>
          <w:sz w:val="28"/>
          <w:szCs w:val="28"/>
        </w:rPr>
        <w:t xml:space="preserve">         Examinând referatul de aprobare nr.4180 din 21.12.2021 primarului comunei  Bozieni, raportul compartimentului de resort şi  avizul  comisiei de specialitate;</w:t>
      </w:r>
    </w:p>
    <w:p w:rsidR="00BF3803" w:rsidRDefault="00BF3803" w:rsidP="00BF3803">
      <w:pPr>
        <w:pStyle w:val="NoSpacing"/>
        <w:numPr>
          <w:ilvl w:val="0"/>
          <w:numId w:val="1"/>
        </w:numPr>
        <w:jc w:val="both"/>
        <w:rPr>
          <w:sz w:val="28"/>
          <w:szCs w:val="28"/>
        </w:rPr>
      </w:pPr>
    </w:p>
    <w:p w:rsidR="00BF3803" w:rsidRDefault="00BF3803" w:rsidP="00BF3803">
      <w:pPr>
        <w:pStyle w:val="NoSpacing"/>
        <w:numPr>
          <w:ilvl w:val="0"/>
          <w:numId w:val="1"/>
        </w:numPr>
        <w:jc w:val="both"/>
        <w:rPr>
          <w:sz w:val="28"/>
          <w:szCs w:val="28"/>
        </w:rPr>
      </w:pPr>
      <w:r>
        <w:rPr>
          <w:sz w:val="28"/>
          <w:szCs w:val="28"/>
        </w:rPr>
        <w:t xml:space="preserve">         In temeiul dispoziţiilor art. 129,alin.4 şi art. 196 ,alin.1 ,lit.,,a” din </w:t>
      </w:r>
      <w:r>
        <w:t xml:space="preserve">din OUG </w:t>
      </w:r>
      <w:r>
        <w:rPr>
          <w:sz w:val="28"/>
          <w:szCs w:val="28"/>
        </w:rPr>
        <w:t>nr.57/2019 privind Codul Administrativ;</w:t>
      </w:r>
    </w:p>
    <w:p w:rsidR="00BF3803" w:rsidRDefault="00BF3803" w:rsidP="00BF3803">
      <w:pPr>
        <w:pStyle w:val="NoSpacing"/>
        <w:numPr>
          <w:ilvl w:val="0"/>
          <w:numId w:val="1"/>
        </w:numPr>
        <w:jc w:val="both"/>
        <w:rPr>
          <w:sz w:val="28"/>
          <w:szCs w:val="28"/>
        </w:rPr>
      </w:pPr>
    </w:p>
    <w:p w:rsidR="00BF3803" w:rsidRDefault="00BF3803" w:rsidP="00BF3803">
      <w:pPr>
        <w:pStyle w:val="NoSpacing"/>
        <w:numPr>
          <w:ilvl w:val="0"/>
          <w:numId w:val="1"/>
        </w:numPr>
        <w:rPr>
          <w:sz w:val="28"/>
          <w:szCs w:val="28"/>
        </w:rPr>
      </w:pPr>
    </w:p>
    <w:p w:rsidR="00BF3803" w:rsidRDefault="00BF3803" w:rsidP="00BF3803">
      <w:pPr>
        <w:pStyle w:val="NoSpacing"/>
        <w:numPr>
          <w:ilvl w:val="0"/>
          <w:numId w:val="1"/>
        </w:numPr>
        <w:rPr>
          <w:sz w:val="28"/>
          <w:szCs w:val="28"/>
        </w:rPr>
      </w:pPr>
      <w:r>
        <w:rPr>
          <w:sz w:val="28"/>
          <w:szCs w:val="28"/>
        </w:rPr>
        <w:t xml:space="preserve">                                           H O T A R A S T E :</w:t>
      </w:r>
    </w:p>
    <w:p w:rsidR="00BF3803" w:rsidRDefault="00BF3803" w:rsidP="00BF3803">
      <w:pPr>
        <w:pStyle w:val="NoSpacing"/>
        <w:numPr>
          <w:ilvl w:val="0"/>
          <w:numId w:val="1"/>
        </w:numPr>
        <w:jc w:val="both"/>
        <w:rPr>
          <w:sz w:val="28"/>
          <w:szCs w:val="28"/>
        </w:rPr>
      </w:pPr>
    </w:p>
    <w:p w:rsidR="00BF3803" w:rsidRDefault="00BF3803" w:rsidP="00BF3803">
      <w:pPr>
        <w:pStyle w:val="NoSpacing"/>
        <w:numPr>
          <w:ilvl w:val="0"/>
          <w:numId w:val="1"/>
        </w:numPr>
        <w:jc w:val="both"/>
        <w:rPr>
          <w:sz w:val="28"/>
          <w:szCs w:val="28"/>
        </w:rPr>
      </w:pPr>
      <w:r>
        <w:rPr>
          <w:sz w:val="28"/>
          <w:szCs w:val="28"/>
        </w:rPr>
        <w:t xml:space="preserve">       Art.1. Aprobă rectificarea bugetului local pe anul 2021  , conform anexei nr.1   care face  parte  integrantă din prezenta hotărâre.  </w:t>
      </w:r>
    </w:p>
    <w:p w:rsidR="00BF3803" w:rsidRDefault="00BF3803" w:rsidP="00BF3803">
      <w:pPr>
        <w:pStyle w:val="NoSpacing"/>
        <w:numPr>
          <w:ilvl w:val="0"/>
          <w:numId w:val="1"/>
        </w:numPr>
        <w:jc w:val="both"/>
        <w:rPr>
          <w:sz w:val="28"/>
          <w:szCs w:val="28"/>
        </w:rPr>
      </w:pPr>
    </w:p>
    <w:p w:rsidR="00BF3803" w:rsidRDefault="00BF3803" w:rsidP="00BF3803">
      <w:pPr>
        <w:pStyle w:val="NoSpacing"/>
        <w:numPr>
          <w:ilvl w:val="0"/>
          <w:numId w:val="1"/>
        </w:numPr>
        <w:jc w:val="both"/>
        <w:rPr>
          <w:sz w:val="28"/>
          <w:szCs w:val="28"/>
        </w:rPr>
      </w:pPr>
      <w:r>
        <w:rPr>
          <w:sz w:val="28"/>
          <w:szCs w:val="28"/>
        </w:rPr>
        <w:t xml:space="preserve">      Art.2. Ordonatorul principal de credite împreună cu compartimentul  financiar- contabil din cadrul primăriei locale, răspund de aducerea la îndeplinire a prevederilor prezentei hotărâri. </w:t>
      </w:r>
    </w:p>
    <w:p w:rsidR="00BF3803" w:rsidRDefault="00BF3803" w:rsidP="00BF3803">
      <w:pPr>
        <w:pStyle w:val="NoSpacing"/>
        <w:numPr>
          <w:ilvl w:val="0"/>
          <w:numId w:val="1"/>
        </w:numPr>
        <w:jc w:val="both"/>
        <w:rPr>
          <w:sz w:val="28"/>
          <w:szCs w:val="28"/>
        </w:rPr>
      </w:pPr>
    </w:p>
    <w:p w:rsidR="00BF3803" w:rsidRDefault="00BF3803" w:rsidP="00BF3803">
      <w:pPr>
        <w:pStyle w:val="NoSpacing"/>
        <w:numPr>
          <w:ilvl w:val="0"/>
          <w:numId w:val="1"/>
        </w:numPr>
        <w:jc w:val="both"/>
        <w:rPr>
          <w:sz w:val="28"/>
          <w:szCs w:val="28"/>
        </w:rPr>
      </w:pPr>
      <w:r>
        <w:rPr>
          <w:sz w:val="28"/>
          <w:szCs w:val="28"/>
        </w:rPr>
        <w:t xml:space="preserve">      Art.3. Secretarul general al comunei Bozieni va asigura comunicarea prezentei hotărâri persoanelor şi autorităţilor interesate.    </w:t>
      </w:r>
    </w:p>
    <w:p w:rsidR="00BF3803" w:rsidRDefault="00BF3803" w:rsidP="00BF3803">
      <w:pPr>
        <w:pStyle w:val="NoSpacing"/>
        <w:numPr>
          <w:ilvl w:val="0"/>
          <w:numId w:val="1"/>
        </w:numPr>
        <w:rPr>
          <w:sz w:val="28"/>
          <w:szCs w:val="28"/>
        </w:rPr>
      </w:pPr>
    </w:p>
    <w:p w:rsidR="00BF3803" w:rsidRDefault="00BF3803" w:rsidP="00BF3803">
      <w:pPr>
        <w:pStyle w:val="NoSpacing"/>
        <w:numPr>
          <w:ilvl w:val="0"/>
          <w:numId w:val="1"/>
        </w:numPr>
        <w:rPr>
          <w:sz w:val="28"/>
          <w:szCs w:val="28"/>
        </w:rPr>
      </w:pPr>
    </w:p>
    <w:p w:rsidR="00BF3803" w:rsidRPr="00604FE8" w:rsidRDefault="00BF3803" w:rsidP="00BF3803">
      <w:pPr>
        <w:pStyle w:val="NoSpacing"/>
        <w:numPr>
          <w:ilvl w:val="0"/>
          <w:numId w:val="1"/>
        </w:numPr>
        <w:jc w:val="both"/>
        <w:rPr>
          <w:sz w:val="28"/>
          <w:szCs w:val="28"/>
        </w:rPr>
      </w:pPr>
      <w:r w:rsidRPr="00604FE8">
        <w:rPr>
          <w:sz w:val="28"/>
          <w:szCs w:val="28"/>
        </w:rPr>
        <w:t xml:space="preserve">                 </w:t>
      </w:r>
    </w:p>
    <w:p w:rsidR="00BF3803" w:rsidRPr="00604FE8" w:rsidRDefault="00BF3803" w:rsidP="00BF3803">
      <w:pPr>
        <w:pStyle w:val="NoSpacing"/>
        <w:numPr>
          <w:ilvl w:val="0"/>
          <w:numId w:val="1"/>
        </w:numPr>
        <w:rPr>
          <w:sz w:val="28"/>
          <w:szCs w:val="28"/>
        </w:rPr>
      </w:pPr>
      <w:r>
        <w:rPr>
          <w:sz w:val="28"/>
          <w:szCs w:val="28"/>
        </w:rPr>
        <w:t xml:space="preserve">                  Presedinte de sedinta,           </w:t>
      </w:r>
      <w:r w:rsidRPr="00604FE8">
        <w:rPr>
          <w:sz w:val="28"/>
          <w:szCs w:val="28"/>
        </w:rPr>
        <w:t xml:space="preserve">       </w:t>
      </w:r>
      <w:r>
        <w:rPr>
          <w:sz w:val="28"/>
          <w:szCs w:val="28"/>
        </w:rPr>
        <w:t xml:space="preserve">   Contrasemneaza </w:t>
      </w:r>
      <w:r w:rsidRPr="00604FE8">
        <w:rPr>
          <w:sz w:val="28"/>
          <w:szCs w:val="28"/>
        </w:rPr>
        <w:t xml:space="preserve"> pentru legalitate          </w:t>
      </w:r>
    </w:p>
    <w:p w:rsidR="00BF3803" w:rsidRPr="00604FE8" w:rsidRDefault="00BF3803" w:rsidP="00BF3803">
      <w:pPr>
        <w:pStyle w:val="NoSpacing"/>
        <w:numPr>
          <w:ilvl w:val="0"/>
          <w:numId w:val="1"/>
        </w:numPr>
        <w:rPr>
          <w:sz w:val="28"/>
          <w:szCs w:val="28"/>
        </w:rPr>
      </w:pPr>
      <w:r w:rsidRPr="00604FE8">
        <w:rPr>
          <w:sz w:val="28"/>
          <w:szCs w:val="28"/>
        </w:rPr>
        <w:t xml:space="preserve">           </w:t>
      </w:r>
      <w:r>
        <w:rPr>
          <w:sz w:val="28"/>
          <w:szCs w:val="28"/>
        </w:rPr>
        <w:t xml:space="preserve">         Spanu Lucica </w:t>
      </w:r>
      <w:r w:rsidRPr="00604FE8">
        <w:rPr>
          <w:sz w:val="28"/>
          <w:szCs w:val="28"/>
        </w:rPr>
        <w:t xml:space="preserve">                              </w:t>
      </w:r>
      <w:r>
        <w:rPr>
          <w:sz w:val="28"/>
          <w:szCs w:val="28"/>
        </w:rPr>
        <w:t xml:space="preserve">               </w:t>
      </w:r>
      <w:r w:rsidRPr="00604FE8">
        <w:rPr>
          <w:sz w:val="28"/>
          <w:szCs w:val="28"/>
        </w:rPr>
        <w:t xml:space="preserve"> Secretar general,  </w:t>
      </w:r>
    </w:p>
    <w:p w:rsidR="00BF3803" w:rsidRDefault="00BF3803" w:rsidP="00BF3803">
      <w:pPr>
        <w:pStyle w:val="NoSpacing"/>
        <w:numPr>
          <w:ilvl w:val="0"/>
          <w:numId w:val="1"/>
        </w:numPr>
        <w:rPr>
          <w:sz w:val="28"/>
          <w:szCs w:val="28"/>
        </w:rPr>
      </w:pPr>
      <w:r w:rsidRPr="00604FE8">
        <w:rPr>
          <w:sz w:val="28"/>
          <w:szCs w:val="28"/>
        </w:rPr>
        <w:lastRenderedPageBreak/>
        <w:t xml:space="preserve">                                                                                          Elena Timof</w:t>
      </w:r>
      <w:r>
        <w:rPr>
          <w:sz w:val="28"/>
          <w:szCs w:val="28"/>
        </w:rPr>
        <w:t>te</w:t>
      </w:r>
    </w:p>
    <w:p w:rsidR="00BF3803" w:rsidRDefault="00BF3803"/>
    <w:p w:rsidR="00BF3803" w:rsidRPr="00BB151C" w:rsidRDefault="00BF3803" w:rsidP="00BF3803">
      <w:pPr>
        <w:pStyle w:val="NoSpacing"/>
        <w:jc w:val="center"/>
      </w:pPr>
      <w:r>
        <w:rPr>
          <w:bCs/>
        </w:rPr>
        <w:t>ROMANIA</w:t>
      </w:r>
    </w:p>
    <w:p w:rsidR="00BF3803" w:rsidRDefault="00BF3803" w:rsidP="00BF3803">
      <w:pPr>
        <w:pStyle w:val="NoSpacing"/>
        <w:jc w:val="center"/>
        <w:rPr>
          <w:bCs/>
        </w:rPr>
      </w:pPr>
      <w:r>
        <w:rPr>
          <w:bCs/>
        </w:rPr>
        <w:t>JUDETUL NEAMT</w:t>
      </w:r>
    </w:p>
    <w:p w:rsidR="00BF3803" w:rsidRDefault="00BF3803" w:rsidP="00BF3803">
      <w:pPr>
        <w:pStyle w:val="NoSpacing"/>
        <w:jc w:val="center"/>
        <w:rPr>
          <w:bCs/>
        </w:rPr>
      </w:pPr>
      <w:r>
        <w:rPr>
          <w:bCs/>
        </w:rPr>
        <w:t>CONSILIUL LOCAL BOZIENI</w:t>
      </w:r>
    </w:p>
    <w:p w:rsidR="00BF3803" w:rsidRDefault="00BF3803" w:rsidP="00BF3803">
      <w:pPr>
        <w:pStyle w:val="NoSpacing"/>
        <w:jc w:val="center"/>
        <w:rPr>
          <w:bCs/>
        </w:rPr>
      </w:pPr>
    </w:p>
    <w:p w:rsidR="00BF3803" w:rsidRDefault="00BF3803" w:rsidP="00BF3803">
      <w:pPr>
        <w:pStyle w:val="NoSpacing"/>
        <w:jc w:val="center"/>
      </w:pPr>
      <w:r>
        <w:t>HOTĂRÂRE</w:t>
      </w:r>
    </w:p>
    <w:p w:rsidR="00BF3803" w:rsidRDefault="00BF3803" w:rsidP="00BF3803">
      <w:pPr>
        <w:pStyle w:val="NoSpacing"/>
        <w:jc w:val="center"/>
        <w:rPr>
          <w:i/>
        </w:rPr>
      </w:pPr>
      <w:r>
        <w:t>Nr.73 din 22.12.2021</w:t>
      </w:r>
    </w:p>
    <w:p w:rsidR="00BF3803" w:rsidRPr="00DE3209" w:rsidRDefault="00BF3803" w:rsidP="00BF3803">
      <w:pPr>
        <w:ind w:right="-142"/>
        <w:jc w:val="center"/>
        <w:rPr>
          <w:rFonts w:ascii="Times New Roman" w:hAnsi="Times New Roman" w:cs="Times New Roman"/>
          <w:b/>
          <w:sz w:val="28"/>
          <w:szCs w:val="28"/>
        </w:rPr>
      </w:pPr>
      <w:r w:rsidRPr="00DE3209">
        <w:rPr>
          <w:rFonts w:ascii="Times New Roman" w:hAnsi="Times New Roman" w:cs="Times New Roman"/>
          <w:b/>
          <w:sz w:val="28"/>
          <w:szCs w:val="28"/>
        </w:rPr>
        <w:t>privind aprobarea Devizului General si a indicatorilor tehnico-economici necesare  realizarii  obiectivului de investitii,, “Construire dispensar uman in localitatea Bozieni, strada Principala, nr. 66, comuna Bozieni, judetul Neamt"</w:t>
      </w:r>
    </w:p>
    <w:p w:rsidR="00BF3803" w:rsidRPr="00DE3209" w:rsidRDefault="00BF3803" w:rsidP="00BF3803">
      <w:pPr>
        <w:pStyle w:val="NoSpacing"/>
        <w:jc w:val="both"/>
        <w:rPr>
          <w:sz w:val="28"/>
          <w:szCs w:val="28"/>
        </w:rPr>
      </w:pPr>
      <w:r w:rsidRPr="00DE3209">
        <w:rPr>
          <w:sz w:val="28"/>
          <w:szCs w:val="28"/>
        </w:rPr>
        <w:t xml:space="preserve">      Consiliul Local al comunei Bozieni, judetul Neamt;</w:t>
      </w:r>
    </w:p>
    <w:p w:rsidR="00BF3803" w:rsidRPr="00DE3209" w:rsidRDefault="00BF3803" w:rsidP="00BF3803">
      <w:pPr>
        <w:pStyle w:val="NoSpacing"/>
        <w:jc w:val="both"/>
        <w:rPr>
          <w:sz w:val="28"/>
          <w:szCs w:val="28"/>
        </w:rPr>
      </w:pPr>
      <w:r w:rsidRPr="00DE3209">
        <w:rPr>
          <w:sz w:val="28"/>
          <w:szCs w:val="28"/>
        </w:rPr>
        <w:t xml:space="preserve">Având în vedere </w:t>
      </w:r>
    </w:p>
    <w:p w:rsidR="00BF3803" w:rsidRPr="00DE3209" w:rsidRDefault="00BF3803" w:rsidP="00BF3803">
      <w:pPr>
        <w:pStyle w:val="NoSpacing"/>
        <w:jc w:val="both"/>
        <w:rPr>
          <w:sz w:val="28"/>
          <w:szCs w:val="28"/>
        </w:rPr>
      </w:pPr>
      <w:r w:rsidRPr="00DE3209">
        <w:rPr>
          <w:sz w:val="28"/>
          <w:szCs w:val="28"/>
        </w:rPr>
        <w:t xml:space="preserve">  -prevederile art. 44 alin.(4) Legii nr. 273/2006 privind finanţele publice locale, cu modificările şi completările ulterioare, prevederile HG. nr.28/2008 privind aprobarea continutului cadru al documentatiei tehnico-economice aferente investitiilor publice ,precum si a stucturii si metodologiei de elaborarea devizului general pentru obiective de investitii ;</w:t>
      </w:r>
    </w:p>
    <w:p w:rsidR="00BF3803" w:rsidRPr="00DE3209" w:rsidRDefault="00BF3803" w:rsidP="00BF3803">
      <w:pPr>
        <w:pStyle w:val="NoSpacing"/>
        <w:jc w:val="both"/>
        <w:rPr>
          <w:sz w:val="28"/>
          <w:szCs w:val="28"/>
        </w:rPr>
      </w:pPr>
      <w:r w:rsidRPr="00DE3209">
        <w:rPr>
          <w:sz w:val="28"/>
          <w:szCs w:val="28"/>
        </w:rPr>
        <w:t>prevederile art. 291 alin.(1) Legii nr. 227/2015 privind codul fiscal;</w:t>
      </w:r>
    </w:p>
    <w:p w:rsidR="00BF3803" w:rsidRPr="00DE3209" w:rsidRDefault="00BF3803" w:rsidP="00BF3803">
      <w:pPr>
        <w:pStyle w:val="NoSpacing"/>
        <w:jc w:val="both"/>
        <w:rPr>
          <w:sz w:val="28"/>
          <w:szCs w:val="28"/>
        </w:rPr>
      </w:pPr>
      <w:r w:rsidRPr="00DE3209">
        <w:rPr>
          <w:sz w:val="28"/>
          <w:szCs w:val="28"/>
        </w:rPr>
        <w:t xml:space="preserve">        Examinând referat de aprobare  a primarului comunei Bozieni înregistrată sub nr.4186 din 21.12.2021 , raportul compartimentului de resort şi avizul comisiei de  specialitate;        </w:t>
      </w:r>
    </w:p>
    <w:p w:rsidR="00BF3803" w:rsidRPr="00DE3209" w:rsidRDefault="00BF3803" w:rsidP="00BF3803">
      <w:pPr>
        <w:pStyle w:val="NoSpacing"/>
        <w:jc w:val="both"/>
        <w:rPr>
          <w:sz w:val="28"/>
          <w:szCs w:val="28"/>
        </w:rPr>
      </w:pPr>
      <w:r w:rsidRPr="00DE3209">
        <w:rPr>
          <w:sz w:val="28"/>
          <w:szCs w:val="28"/>
        </w:rPr>
        <w:t xml:space="preserve">        In temeiul dispoziţiilor art., 129,alin. (4),lit.,,d” şi art. 196 alin. (1) lit.,,a”  din OUG nr. 57/2019 privind Codul Administrativ ,republicată, cu modificările şi completările ulterioare;</w:t>
      </w:r>
    </w:p>
    <w:p w:rsidR="00BF3803" w:rsidRPr="00DE3209" w:rsidRDefault="00BF3803" w:rsidP="00BF3803">
      <w:pPr>
        <w:pStyle w:val="NoSpacing"/>
        <w:jc w:val="both"/>
        <w:rPr>
          <w:sz w:val="28"/>
          <w:szCs w:val="28"/>
        </w:rPr>
      </w:pPr>
    </w:p>
    <w:p w:rsidR="00BF3803" w:rsidRPr="00DE3209" w:rsidRDefault="00BF3803" w:rsidP="00BF3803">
      <w:pPr>
        <w:pStyle w:val="NoSpacing"/>
        <w:jc w:val="center"/>
        <w:rPr>
          <w:b/>
          <w:sz w:val="28"/>
          <w:szCs w:val="28"/>
        </w:rPr>
      </w:pPr>
      <w:r w:rsidRPr="00DE3209">
        <w:rPr>
          <w:b/>
          <w:sz w:val="28"/>
          <w:szCs w:val="28"/>
        </w:rPr>
        <w:t>HOTĂRĂŞTE:</w:t>
      </w:r>
    </w:p>
    <w:p w:rsidR="00BF3803" w:rsidRPr="00DE3209" w:rsidRDefault="00BF3803" w:rsidP="00BF3803">
      <w:pPr>
        <w:pStyle w:val="NoSpacing"/>
        <w:rPr>
          <w:b/>
          <w:sz w:val="28"/>
          <w:szCs w:val="28"/>
          <w:u w:val="single"/>
        </w:rPr>
      </w:pPr>
    </w:p>
    <w:p w:rsidR="00BF3803" w:rsidRPr="00DE3209" w:rsidRDefault="00BF3803" w:rsidP="00BF3803">
      <w:pPr>
        <w:ind w:right="-142"/>
        <w:jc w:val="both"/>
        <w:rPr>
          <w:rFonts w:ascii="Times New Roman" w:hAnsi="Times New Roman" w:cs="Times New Roman"/>
          <w:b/>
          <w:sz w:val="28"/>
          <w:szCs w:val="28"/>
        </w:rPr>
      </w:pPr>
      <w:r w:rsidRPr="00DE3209">
        <w:rPr>
          <w:rFonts w:ascii="Times New Roman" w:hAnsi="Times New Roman" w:cs="Times New Roman"/>
          <w:sz w:val="28"/>
          <w:szCs w:val="28"/>
        </w:rPr>
        <w:t xml:space="preserve">        Art.1 Se aprobă </w:t>
      </w:r>
      <w:r w:rsidRPr="00DE3209">
        <w:rPr>
          <w:rFonts w:ascii="Times New Roman" w:hAnsi="Times New Roman" w:cs="Times New Roman"/>
          <w:b/>
          <w:sz w:val="28"/>
          <w:szCs w:val="28"/>
        </w:rPr>
        <w:t>Devizului General si a indicatorilor tehnico-economici necesare  realizarii  obiectivului de investitii,, Construire dispensar uman in localitatea Bozieni, strada Principala, nr. 66, comuna Bozieni, judetul Neamt"conform anexei , parte integranta din prezenta hotarare.</w:t>
      </w:r>
    </w:p>
    <w:p w:rsidR="00BF3803" w:rsidRPr="00DE3209" w:rsidRDefault="00BF3803" w:rsidP="00BF3803">
      <w:pPr>
        <w:pStyle w:val="NoSpacing"/>
        <w:rPr>
          <w:sz w:val="28"/>
          <w:szCs w:val="28"/>
        </w:rPr>
      </w:pPr>
      <w:r w:rsidRPr="00DE3209">
        <w:rPr>
          <w:sz w:val="28"/>
          <w:szCs w:val="28"/>
        </w:rPr>
        <w:t xml:space="preserve">      Art.2. Primarul comunei Bozieni împreunbă cu compartimentul contabilitate răspund de materializarea  prevederilor prezentei hotărâri.</w:t>
      </w:r>
    </w:p>
    <w:p w:rsidR="00BF3803" w:rsidRPr="00DE3209" w:rsidRDefault="00BF3803" w:rsidP="00BF3803">
      <w:pPr>
        <w:pStyle w:val="NoSpacing"/>
        <w:rPr>
          <w:sz w:val="28"/>
          <w:szCs w:val="28"/>
        </w:rPr>
      </w:pPr>
      <w:r w:rsidRPr="00DE3209">
        <w:rPr>
          <w:sz w:val="28"/>
          <w:szCs w:val="28"/>
        </w:rPr>
        <w:t xml:space="preserve">        Art.3. Secretarul comunei Bozieni va asigura comunicarea prezentei hotărâri persoanelor şi autorităţilor interesate.</w:t>
      </w:r>
    </w:p>
    <w:p w:rsidR="00BF3803" w:rsidRPr="00DE3209" w:rsidRDefault="00BF3803" w:rsidP="00BF3803">
      <w:pPr>
        <w:pStyle w:val="NoSpacing"/>
        <w:rPr>
          <w:sz w:val="28"/>
          <w:szCs w:val="28"/>
        </w:rPr>
      </w:pPr>
    </w:p>
    <w:p w:rsidR="00BF3803" w:rsidRDefault="00BF3803" w:rsidP="00BF3803">
      <w:pPr>
        <w:pStyle w:val="NoSpacing"/>
      </w:pPr>
      <w:r>
        <w:t xml:space="preserve">  Preşedinte de şedinţă,                                   Contrasemnează pentru legalitate,</w:t>
      </w:r>
    </w:p>
    <w:p w:rsidR="00BF3803" w:rsidRDefault="00BF3803" w:rsidP="00BF3803">
      <w:pPr>
        <w:pStyle w:val="NoSpacing"/>
      </w:pPr>
      <w:r>
        <w:t xml:space="preserve">       Spanu Lucica                                                          Secretar general,</w:t>
      </w:r>
    </w:p>
    <w:p w:rsidR="00BF3803" w:rsidRDefault="00BF3803" w:rsidP="00BF3803">
      <w:pPr>
        <w:pStyle w:val="NoSpacing"/>
      </w:pPr>
      <w:r>
        <w:t xml:space="preserve">                                                                                         Elena Timofte</w:t>
      </w:r>
    </w:p>
    <w:p w:rsidR="00BF3803" w:rsidRDefault="00BF3803" w:rsidP="00BF3803">
      <w:pPr>
        <w:jc w:val="both"/>
        <w:rPr>
          <w:sz w:val="28"/>
          <w:szCs w:val="28"/>
        </w:rPr>
      </w:pPr>
    </w:p>
    <w:p w:rsidR="00BF3803" w:rsidRDefault="00BF3803"/>
    <w:p w:rsidR="00BF3803" w:rsidRDefault="00BF3803" w:rsidP="00BF3803">
      <w:pPr>
        <w:pStyle w:val="NoSpacing"/>
        <w:jc w:val="center"/>
      </w:pPr>
      <w:r>
        <w:t>ROMÂNIA</w:t>
      </w:r>
    </w:p>
    <w:p w:rsidR="00BF3803" w:rsidRDefault="00BF3803" w:rsidP="00BF3803">
      <w:pPr>
        <w:pStyle w:val="NoSpacing"/>
        <w:jc w:val="center"/>
      </w:pPr>
      <w:r>
        <w:t>J U D E Ţ U L N E A M Ţ</w:t>
      </w:r>
    </w:p>
    <w:p w:rsidR="00BF3803" w:rsidRDefault="00BF3803" w:rsidP="00BF3803">
      <w:pPr>
        <w:pStyle w:val="NoSpacing"/>
        <w:jc w:val="center"/>
      </w:pPr>
      <w:r>
        <w:t>COMUNA BOZIENI</w:t>
      </w:r>
    </w:p>
    <w:p w:rsidR="00BF3803" w:rsidRDefault="00BF3803" w:rsidP="00BF3803">
      <w:pPr>
        <w:pStyle w:val="NoSpacing"/>
        <w:jc w:val="center"/>
      </w:pPr>
      <w:r>
        <w:t>C O N S I L I U L  L O C A L</w:t>
      </w:r>
    </w:p>
    <w:p w:rsidR="00BF3803" w:rsidRDefault="00BF3803" w:rsidP="00BF3803">
      <w:pPr>
        <w:pStyle w:val="NoSpacing"/>
        <w:jc w:val="center"/>
      </w:pPr>
    </w:p>
    <w:p w:rsidR="00BF3803" w:rsidRDefault="00BF3803" w:rsidP="00BF3803">
      <w:pPr>
        <w:pStyle w:val="NoSpacing"/>
        <w:jc w:val="center"/>
      </w:pPr>
      <w:r>
        <w:t>H O T Ã R Â R E</w:t>
      </w:r>
    </w:p>
    <w:p w:rsidR="00BF3803" w:rsidRDefault="00BF3803" w:rsidP="00BF3803">
      <w:pPr>
        <w:pStyle w:val="NoSpacing"/>
        <w:jc w:val="center"/>
      </w:pPr>
      <w:r>
        <w:rPr>
          <w:sz w:val="28"/>
          <w:szCs w:val="28"/>
        </w:rPr>
        <w:t>Nr.72 din 22.12.2021</w:t>
      </w:r>
    </w:p>
    <w:p w:rsidR="00BF3803" w:rsidRDefault="00BF3803" w:rsidP="00BF3803">
      <w:pPr>
        <w:pStyle w:val="NoSpacing"/>
        <w:jc w:val="center"/>
      </w:pPr>
      <w:r>
        <w:t>Privind Calendarul principalelor manifestări cultural – artistice în preajma sarbatorilor de iarna 2021</w:t>
      </w:r>
    </w:p>
    <w:p w:rsidR="00BF3803" w:rsidRDefault="00BF3803" w:rsidP="00BF3803">
      <w:pPr>
        <w:pStyle w:val="NoSpacing"/>
        <w:jc w:val="center"/>
      </w:pPr>
    </w:p>
    <w:p w:rsidR="00BF3803" w:rsidRDefault="00BF3803" w:rsidP="00BF3803">
      <w:pPr>
        <w:pStyle w:val="NoSpacing"/>
        <w:jc w:val="both"/>
      </w:pPr>
      <w:r>
        <w:t xml:space="preserve">         Consiliul local al comunei Bozieni, judetul Neamt;</w:t>
      </w:r>
    </w:p>
    <w:p w:rsidR="00BF3803" w:rsidRDefault="00BF3803" w:rsidP="00BF3803">
      <w:pPr>
        <w:pStyle w:val="NoSpacing"/>
        <w:jc w:val="both"/>
      </w:pPr>
      <w:r>
        <w:t xml:space="preserve">         Având în vedere :</w:t>
      </w:r>
    </w:p>
    <w:p w:rsidR="00BF3803" w:rsidRDefault="00BF3803" w:rsidP="00BF3803">
      <w:pPr>
        <w:pStyle w:val="NoSpacing"/>
        <w:jc w:val="both"/>
      </w:pPr>
    </w:p>
    <w:p w:rsidR="00BF3803" w:rsidRDefault="00BF3803" w:rsidP="00BF3803">
      <w:pPr>
        <w:pStyle w:val="NoSpacing"/>
        <w:jc w:val="both"/>
      </w:pPr>
      <w:r>
        <w:t xml:space="preserve">            Raportul de aprobare  nr.4189 din 22.12.2021, a primarului comunei Bozieni,privind necesitatea asigurării condițiilor pentru derularea activităților cultural-artistice din preajma sarbatorilor de iarna 2021 , in scopul petrecerii timpului liber al cetățenilor și asigurarea desfășurării activităților științifico-culturale, se impune aprobarea calendarului principalelor manifestări cultural-artistice în preajma sarbatorilor de iarna 2021 . </w:t>
      </w:r>
    </w:p>
    <w:p w:rsidR="00BF3803" w:rsidRDefault="00BF3803" w:rsidP="00BF3803">
      <w:pPr>
        <w:pStyle w:val="NoSpacing"/>
        <w:jc w:val="both"/>
      </w:pPr>
      <w:r>
        <w:t xml:space="preserve">Având în vedere: </w:t>
      </w:r>
    </w:p>
    <w:p w:rsidR="00BF3803" w:rsidRDefault="00BF3803" w:rsidP="00BF3803">
      <w:pPr>
        <w:pStyle w:val="NoSpacing"/>
        <w:jc w:val="both"/>
      </w:pPr>
      <w:r>
        <w:t xml:space="preserve">    - prevederile art.13 alin.(2) din Ordinul Ministerului Culturii nr.2883/2003, pentru aprobarea Normelor Metodologice, privind desfăşurarea activităţilor specifice aşezămintelor culturale;</w:t>
      </w:r>
    </w:p>
    <w:p w:rsidR="00BF3803" w:rsidRDefault="00BF3803" w:rsidP="00BF3803">
      <w:pPr>
        <w:pStyle w:val="NoSpacing"/>
        <w:jc w:val="both"/>
      </w:pPr>
      <w:r>
        <w:t xml:space="preserve"> - prevederile art.5 şi art.12 lit.(b) din Ordinul Ministerului Culturii nr.2193/2004, pentru aprobarea regulamentelor-cadru de organizare şi funcţionare a aşezămintelor culturale; - prevederile art.4 alin.(1), coroborat cu art.20 din Ordonanţa de Urgenţă a Guvernului nr.118/2006, privind înfiinţarea, organizarea şi desfăşurarea activităţii aşezămintelor culturale, cu modificările şi completările ulterioare; </w:t>
      </w:r>
    </w:p>
    <w:p w:rsidR="00BF3803" w:rsidRDefault="00BF3803" w:rsidP="00BF3803">
      <w:pPr>
        <w:pStyle w:val="NoSpacing"/>
        <w:jc w:val="both"/>
      </w:pPr>
      <w:r>
        <w:t xml:space="preserve">         In temeiul dispoziţiilor art. 129,alin.4 şi art. 196 ,alin.1 ,lit.,,a” din din OUG nr.57/2019 privind Codul Administrativ;</w:t>
      </w:r>
    </w:p>
    <w:p w:rsidR="00BF3803" w:rsidRDefault="00BF3803" w:rsidP="00BF3803">
      <w:pPr>
        <w:pStyle w:val="NoSpacing"/>
        <w:jc w:val="both"/>
      </w:pPr>
    </w:p>
    <w:p w:rsidR="00BF3803" w:rsidRDefault="00BF3803" w:rsidP="00BF3803">
      <w:pPr>
        <w:pStyle w:val="NoSpacing"/>
        <w:jc w:val="center"/>
      </w:pPr>
      <w:r>
        <w:t>HOTĂRĂŞTE:</w:t>
      </w:r>
    </w:p>
    <w:p w:rsidR="00BF3803" w:rsidRDefault="00BF3803" w:rsidP="00BF3803">
      <w:pPr>
        <w:pStyle w:val="NoSpacing"/>
        <w:jc w:val="both"/>
      </w:pPr>
    </w:p>
    <w:p w:rsidR="00BF3803" w:rsidRDefault="00BF3803" w:rsidP="00BF3803">
      <w:pPr>
        <w:pStyle w:val="NoSpacing"/>
        <w:jc w:val="both"/>
      </w:pPr>
      <w:r>
        <w:t xml:space="preserve">         Art.1. Se aprobă Calendarul principalelor manifestări cultural artistice care se vor desfășura în comuna Bozieni  în preajma sarbatorilor de iarna 2021 , conform anexei care face parte integrantă din prezenta hotărâre.</w:t>
      </w:r>
    </w:p>
    <w:p w:rsidR="00BF3803" w:rsidRDefault="00BF3803" w:rsidP="00BF3803">
      <w:pPr>
        <w:pStyle w:val="NoSpacing"/>
        <w:jc w:val="both"/>
      </w:pPr>
      <w:r>
        <w:t xml:space="preserve"> </w:t>
      </w:r>
    </w:p>
    <w:p w:rsidR="00BF3803" w:rsidRDefault="00BF3803" w:rsidP="00BF3803">
      <w:pPr>
        <w:pStyle w:val="NoSpacing"/>
        <w:jc w:val="both"/>
      </w:pPr>
      <w:r>
        <w:t xml:space="preserve">         Art.2</w:t>
      </w:r>
      <w:r w:rsidRPr="00543DAB">
        <w:t xml:space="preserve"> </w:t>
      </w:r>
      <w:r w:rsidRPr="00856A06">
        <w:t xml:space="preserve">Se alocă, din bugetul comunei Bozieni,judeţul Neamţ suma de </w:t>
      </w:r>
      <w:r>
        <w:t>6000 lei</w:t>
      </w:r>
      <w:r w:rsidRPr="00856A06">
        <w:t xml:space="preserve"> ,în vederea finanţării activităţii formaţiilor artistice şi </w:t>
      </w:r>
      <w:r>
        <w:t>procurării de produse pentru urători.</w:t>
      </w:r>
    </w:p>
    <w:p w:rsidR="00BF3803" w:rsidRDefault="00BF3803" w:rsidP="00BF3803">
      <w:pPr>
        <w:pStyle w:val="NoSpacing"/>
        <w:jc w:val="both"/>
      </w:pPr>
      <w:r>
        <w:t xml:space="preserve">       Art.2.  Primăria comunei Bozieni , va duce la îndeplinire prezenta hotărâre. </w:t>
      </w:r>
    </w:p>
    <w:p w:rsidR="00BF3803" w:rsidRDefault="00BF3803" w:rsidP="00BF3803">
      <w:pPr>
        <w:pStyle w:val="NoSpacing"/>
        <w:jc w:val="both"/>
      </w:pPr>
    </w:p>
    <w:p w:rsidR="00BF3803" w:rsidRDefault="00BF3803" w:rsidP="00BF3803">
      <w:pPr>
        <w:pStyle w:val="NoSpacing"/>
        <w:jc w:val="both"/>
      </w:pPr>
      <w:r>
        <w:t xml:space="preserve">       Art.3. Hotărârea se comunică, potrivit legii, autorităţilor şi persoanelor interesate prin grija secretarului comunei Bozieni. </w:t>
      </w:r>
    </w:p>
    <w:p w:rsidR="00BF3803" w:rsidRDefault="00BF3803" w:rsidP="00BF3803">
      <w:pPr>
        <w:pStyle w:val="NoSpacing"/>
        <w:jc w:val="both"/>
      </w:pPr>
    </w:p>
    <w:p w:rsidR="00BF3803" w:rsidRDefault="00BF3803" w:rsidP="00BF3803">
      <w:pPr>
        <w:pStyle w:val="NoSpacing"/>
        <w:jc w:val="both"/>
      </w:pPr>
    </w:p>
    <w:p w:rsidR="00BF3803" w:rsidRDefault="00BF3803" w:rsidP="00BF3803">
      <w:pPr>
        <w:pStyle w:val="NoSpacing"/>
      </w:pPr>
      <w:r>
        <w:t xml:space="preserve">  Preşedinte de şedinţă,                                   Contrasemnează pentru legalitate,</w:t>
      </w:r>
    </w:p>
    <w:p w:rsidR="00BF3803" w:rsidRDefault="00BF3803" w:rsidP="00BF3803">
      <w:pPr>
        <w:pStyle w:val="NoSpacing"/>
      </w:pPr>
      <w:r>
        <w:t xml:space="preserve">       Spanu Lucica                                                          Secretar general,</w:t>
      </w:r>
    </w:p>
    <w:p w:rsidR="00BF3803" w:rsidRDefault="00BF3803" w:rsidP="00BF3803">
      <w:pPr>
        <w:pStyle w:val="NoSpacing"/>
      </w:pPr>
      <w:r>
        <w:t xml:space="preserve">                                                                                         Elena Timoft</w:t>
      </w:r>
    </w:p>
    <w:p w:rsidR="00BF3803" w:rsidRDefault="00BF3803"/>
    <w:p w:rsidR="00BF3803" w:rsidRDefault="00BF3803"/>
    <w:p w:rsidR="00BF3803" w:rsidRDefault="00BF3803" w:rsidP="00BF3803">
      <w:pPr>
        <w:pStyle w:val="NoSpacing"/>
      </w:pPr>
      <w:r>
        <w:t xml:space="preserve">                                                                ROMÂNIA</w:t>
      </w:r>
    </w:p>
    <w:p w:rsidR="00BF3803" w:rsidRDefault="00BF3803" w:rsidP="00BF3803">
      <w:pPr>
        <w:pStyle w:val="NoSpacing"/>
      </w:pPr>
      <w:r>
        <w:t xml:space="preserve">                                                         JUDEŢUL NEAMŢ</w:t>
      </w:r>
    </w:p>
    <w:p w:rsidR="00BF3803" w:rsidRDefault="00BF3803" w:rsidP="00BF3803">
      <w:pPr>
        <w:pStyle w:val="NoSpacing"/>
      </w:pPr>
      <w:r>
        <w:t xml:space="preserve">                                    CONSILIUL LOCAL AL COMUNEI  BOZIENI </w:t>
      </w:r>
    </w:p>
    <w:p w:rsidR="00BF3803" w:rsidRDefault="00BF3803" w:rsidP="00BF3803">
      <w:pPr>
        <w:pStyle w:val="NoSpacing"/>
      </w:pPr>
      <w:r>
        <w:t xml:space="preserve"> </w:t>
      </w:r>
    </w:p>
    <w:p w:rsidR="00BF3803" w:rsidRDefault="00BF3803" w:rsidP="00BF3803">
      <w:pPr>
        <w:pStyle w:val="NoSpacing"/>
      </w:pPr>
      <w:r>
        <w:tab/>
      </w:r>
      <w:r>
        <w:tab/>
      </w:r>
      <w:r>
        <w:tab/>
      </w:r>
      <w:r>
        <w:tab/>
        <w:t xml:space="preserve"> </w:t>
      </w:r>
    </w:p>
    <w:p w:rsidR="00BF3803" w:rsidRDefault="00BF3803" w:rsidP="00BF3803">
      <w:pPr>
        <w:pStyle w:val="NoSpacing"/>
      </w:pPr>
      <w:r>
        <w:t xml:space="preserve">                                                                HOTĂRÂRE </w:t>
      </w:r>
    </w:p>
    <w:p w:rsidR="00BF3803" w:rsidRDefault="00BF3803" w:rsidP="00BF3803">
      <w:pPr>
        <w:pStyle w:val="NoSpacing"/>
      </w:pPr>
      <w:r>
        <w:t xml:space="preserve">                                                          Nr. 74din 30.12.2021</w:t>
      </w:r>
    </w:p>
    <w:p w:rsidR="00BF3803" w:rsidRDefault="00BF3803" w:rsidP="00BF3803">
      <w:pPr>
        <w:pStyle w:val="NoSpacing"/>
        <w:jc w:val="center"/>
        <w:rPr>
          <w:rFonts w:ascii="Constantia" w:hAnsi="Constantia"/>
        </w:rPr>
      </w:pPr>
      <w:r>
        <w:rPr>
          <w:rFonts w:ascii="Constantia" w:hAnsi="Constantia"/>
        </w:rPr>
        <w:t>privind stabilirea impozitelor şi taxelor locale pentru anul 2022</w:t>
      </w:r>
    </w:p>
    <w:p w:rsidR="00BF3803" w:rsidRDefault="00BF3803" w:rsidP="00BF3803">
      <w:pPr>
        <w:pStyle w:val="NoSpacing"/>
        <w:jc w:val="center"/>
        <w:rPr>
          <w:rFonts w:ascii="Constantia" w:hAnsi="Constantia"/>
        </w:rPr>
      </w:pPr>
    </w:p>
    <w:p w:rsidR="00BF3803" w:rsidRDefault="00BF3803" w:rsidP="00BF3803">
      <w:pPr>
        <w:pStyle w:val="NoSpacing"/>
        <w:rPr>
          <w:rFonts w:ascii="Constantia" w:hAnsi="Constantia"/>
          <w:sz w:val="22"/>
          <w:szCs w:val="22"/>
        </w:rPr>
      </w:pPr>
      <w:r>
        <w:rPr>
          <w:rFonts w:ascii="Constantia" w:hAnsi="Constantia"/>
          <w:sz w:val="22"/>
          <w:szCs w:val="22"/>
        </w:rPr>
        <w:t xml:space="preserve">     Consiliul Local al comunei Bozieni, județul Neamț;</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În temeiul art. 129 alin. (4) litera ,,c” şi ale art.196, alin.(1) litera ,,a</w:t>
      </w:r>
      <w:r>
        <w:rPr>
          <w:rFonts w:ascii="Constantia" w:hAnsi="Constantia"/>
          <w:sz w:val="22"/>
          <w:szCs w:val="22"/>
          <w:lang w:val="en-US"/>
        </w:rPr>
        <w:t xml:space="preserve">” </w:t>
      </w:r>
      <w:r>
        <w:rPr>
          <w:rFonts w:ascii="Constantia" w:hAnsi="Constantia"/>
          <w:sz w:val="22"/>
          <w:szCs w:val="22"/>
        </w:rPr>
        <w:t>din OUG nr.57/2019 privind codul Administrativ ;</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Luând în considerare prevederile art.9 pct. 3 din Carta europeană a autonomiei locale adoptată la Strasbourg la 15 octombrie 1985 şi ratificată prin Legea nr. 199/1997 ;</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Având în vedere prevederile :</w:t>
      </w:r>
    </w:p>
    <w:p w:rsidR="00BF3803" w:rsidRDefault="00BF3803" w:rsidP="00BF3803">
      <w:pPr>
        <w:pStyle w:val="NoSpacing"/>
        <w:jc w:val="both"/>
        <w:rPr>
          <w:rFonts w:ascii="Constantia" w:hAnsi="Constantia"/>
          <w:sz w:val="22"/>
          <w:szCs w:val="22"/>
          <w:lang w:val="en-US"/>
        </w:rPr>
      </w:pPr>
      <w:r>
        <w:rPr>
          <w:rFonts w:ascii="Constantia" w:hAnsi="Constantia"/>
          <w:sz w:val="22"/>
          <w:szCs w:val="22"/>
        </w:rPr>
        <w:t>-art. 5 alin. (2) din Legea nr. 273/2006 privind finanţele publice locale , cu modificările si completările ulterioare ;</w:t>
      </w:r>
    </w:p>
    <w:p w:rsidR="00BF3803" w:rsidRDefault="00BF3803" w:rsidP="00BF3803">
      <w:pPr>
        <w:pStyle w:val="NoSpacing"/>
        <w:jc w:val="both"/>
        <w:rPr>
          <w:rFonts w:ascii="Constantia" w:hAnsi="Constantia"/>
          <w:sz w:val="22"/>
          <w:szCs w:val="22"/>
        </w:rPr>
      </w:pPr>
      <w:r>
        <w:rPr>
          <w:rFonts w:ascii="Constantia" w:hAnsi="Constantia"/>
          <w:sz w:val="22"/>
          <w:szCs w:val="22"/>
        </w:rPr>
        <w:t>-art.454, art.456 alin.(2), art.457 alin.(1), art.458, art.460, art.462 alin.(2), art.464 alin.(2), art.465, art.467 alin.(2), art.469 alin.(2), art.470, art.472 alin.(2), art.474, art.475, art.476 alin.(2)art.477 alin.(5), art.478, art.481 alin.(2), art.486, art.487, art.489, art.491, art.493, art.495 lit.(f) din Legea 227/2015 privind Codul fiscal</w:t>
      </w:r>
    </w:p>
    <w:p w:rsidR="00BF3803" w:rsidRDefault="00BF3803" w:rsidP="00BF3803">
      <w:pPr>
        <w:pStyle w:val="NoSpacing"/>
        <w:jc w:val="both"/>
        <w:rPr>
          <w:rFonts w:ascii="Constantia" w:hAnsi="Constantia"/>
          <w:sz w:val="22"/>
          <w:szCs w:val="22"/>
        </w:rPr>
      </w:pPr>
      <w:r>
        <w:rPr>
          <w:rFonts w:ascii="Constantia" w:hAnsi="Constantia"/>
          <w:sz w:val="22"/>
          <w:szCs w:val="22"/>
        </w:rPr>
        <w:t>-art.266 din legea nr.207/2015 privind Codul de procedură fiscală</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Ţinând seama de necesităţile de creştere a veniturilor proprii ale bugetului local pentru anul 2022 în scopul asigurării finanţării cheltuielilor publice locale, pe de o parte , precum şi de condiţiile specifice zonei , pe de alta parte ;</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Având în vedere raportul de aprobare  a primarului comunei Bozieni înregistrată la nr.4253   din 24.12.2021 şi raportul de specialitate al compartimentului buget, contabilitate, venituri locale, impunere, control si avizul favorabil al comisiei de specialitate</w:t>
      </w:r>
      <w:r>
        <w:rPr>
          <w:rFonts w:ascii="Constantia" w:hAnsi="Constantia"/>
          <w:sz w:val="22"/>
          <w:szCs w:val="22"/>
          <w:lang w:val="en-US"/>
        </w:rPr>
        <w:t>;</w:t>
      </w:r>
      <w:r>
        <w:rPr>
          <w:rFonts w:ascii="Constantia" w:hAnsi="Constantia"/>
          <w:sz w:val="22"/>
          <w:szCs w:val="22"/>
        </w:rPr>
        <w:t xml:space="preserve">   </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w:t>
      </w:r>
    </w:p>
    <w:p w:rsidR="00BF3803" w:rsidRDefault="00BF3803" w:rsidP="00BF3803">
      <w:pPr>
        <w:pStyle w:val="NoSpacing"/>
        <w:jc w:val="center"/>
        <w:rPr>
          <w:rFonts w:ascii="Constantia" w:hAnsi="Constantia"/>
          <w:sz w:val="22"/>
          <w:szCs w:val="22"/>
        </w:rPr>
      </w:pPr>
      <w:r>
        <w:rPr>
          <w:rFonts w:ascii="Constantia" w:hAnsi="Constantia"/>
          <w:sz w:val="22"/>
          <w:szCs w:val="22"/>
        </w:rPr>
        <w:t>HOTĂRĂŞTE</w:t>
      </w:r>
    </w:p>
    <w:p w:rsidR="00BF3803" w:rsidRDefault="00BF3803" w:rsidP="00BF3803">
      <w:pPr>
        <w:pStyle w:val="NoSpacing"/>
        <w:rPr>
          <w:rFonts w:ascii="Constantia" w:hAnsi="Constantia"/>
        </w:rPr>
      </w:pPr>
    </w:p>
    <w:p w:rsidR="00BF3803" w:rsidRDefault="00BF3803" w:rsidP="00BF3803">
      <w:pPr>
        <w:pStyle w:val="NoSpacing"/>
        <w:jc w:val="both"/>
        <w:rPr>
          <w:rFonts w:ascii="Constantia" w:hAnsi="Constantia"/>
        </w:rPr>
      </w:pPr>
      <w:r>
        <w:rPr>
          <w:rFonts w:ascii="Constantia" w:hAnsi="Constantia"/>
        </w:rPr>
        <w:t xml:space="preserve">   Art . 1 . Se stabilesc impozitele şi taxele locale pentru anul 2022 , după cum urmează:</w:t>
      </w:r>
    </w:p>
    <w:p w:rsidR="00BF3803" w:rsidRDefault="00BF3803" w:rsidP="00BF3803">
      <w:pPr>
        <w:pStyle w:val="NoSpacing"/>
        <w:jc w:val="both"/>
        <w:rPr>
          <w:rFonts w:ascii="Constantia" w:hAnsi="Constantia"/>
        </w:rPr>
      </w:pPr>
      <w:r>
        <w:rPr>
          <w:rFonts w:ascii="Constantia" w:hAnsi="Constantia"/>
        </w:rPr>
        <w:t>-nivelurile stabilite în sumă fixă sunt prevăzute în Tabloul cuprinzând cuprinzând impozitele și taxele locale pentru anul fiscal 2020, constituind anexa nr. 1 ;</w:t>
      </w:r>
    </w:p>
    <w:p w:rsidR="00BF3803" w:rsidRDefault="00BF3803" w:rsidP="00BF3803">
      <w:pPr>
        <w:pStyle w:val="NoSpacing"/>
        <w:jc w:val="both"/>
        <w:rPr>
          <w:rFonts w:ascii="Constantia" w:hAnsi="Constantia"/>
          <w:lang w:val="fr-FR"/>
        </w:rPr>
      </w:pPr>
      <w:r>
        <w:rPr>
          <w:rFonts w:ascii="Constantia" w:hAnsi="Constantia"/>
        </w:rPr>
        <w:t>pentru clădirile rezidențiale și clădirile-anexă, aflate în proprietatea persoanelor fizice, impozitul pe clădiri se calculează prin aplicarea unei cote de 0,1% asupra valorii impozabile a clădirii, determinată prin aplicarea valorilor stabilite la pc. a) conform art.475 din Legea 227/2015 privind Codul fiscal</w:t>
      </w:r>
    </w:p>
    <w:p w:rsidR="00BF3803" w:rsidRDefault="00BF3803" w:rsidP="00BF3803">
      <w:pPr>
        <w:pStyle w:val="NoSpacing"/>
        <w:jc w:val="both"/>
        <w:rPr>
          <w:rFonts w:ascii="Constantia" w:hAnsi="Constantia"/>
        </w:rPr>
      </w:pPr>
      <w:r>
        <w:rPr>
          <w:rFonts w:ascii="Constantia" w:hAnsi="Constantia"/>
        </w:rPr>
        <w:t xml:space="preserve">     c)   pentru clădirile nerezidențiale aflate în proprietatea persoanelor fizice, impozitul pe clădiri se calculează prin aplicarea unei cote de 1% asupra valorii care poate fi :          </w:t>
      </w:r>
    </w:p>
    <w:p w:rsidR="00BF3803" w:rsidRDefault="00BF3803" w:rsidP="00BF3803">
      <w:pPr>
        <w:pStyle w:val="NoSpacing"/>
        <w:jc w:val="both"/>
        <w:rPr>
          <w:rFonts w:ascii="Constantia" w:hAnsi="Constantia"/>
        </w:rPr>
      </w:pPr>
      <w:r>
        <w:rPr>
          <w:rFonts w:ascii="Constantia" w:hAnsi="Constantia"/>
          <w:sz w:val="22"/>
          <w:szCs w:val="22"/>
        </w:rPr>
        <w:t xml:space="preserve">-  </w:t>
      </w:r>
      <w:r>
        <w:rPr>
          <w:rFonts w:ascii="Constantia" w:hAnsi="Constantia"/>
        </w:rPr>
        <w:t xml:space="preserve"> valoarea rezultată dintr-un raport de evaluare întocmit de un evaluator autorizat în ultimii 5 ani anteriori anului de referinţă;</w:t>
      </w:r>
      <w:r>
        <w:rPr>
          <w:rFonts w:ascii="Constantia" w:hAnsi="Constantia"/>
        </w:rPr>
        <w:br/>
      </w:r>
      <w:r>
        <w:rPr>
          <w:rFonts w:ascii="Constantia" w:hAnsi="Constantia"/>
          <w:bCs/>
        </w:rPr>
        <w:t xml:space="preserve">-  </w:t>
      </w:r>
      <w:r>
        <w:rPr>
          <w:rFonts w:ascii="Constantia" w:hAnsi="Constantia"/>
        </w:rPr>
        <w:t xml:space="preserve"> valoarea finală a lucrărilor de construcţii, în cazul clădirilor noi, construite în ultimii 5 ani anteriori anului de referinţă;</w:t>
      </w:r>
      <w:r>
        <w:rPr>
          <w:rFonts w:ascii="Constantia" w:hAnsi="Constantia"/>
        </w:rPr>
        <w:br/>
      </w:r>
      <w:r>
        <w:rPr>
          <w:rFonts w:ascii="Constantia" w:hAnsi="Constantia"/>
          <w:bCs/>
        </w:rPr>
        <w:lastRenderedPageBreak/>
        <w:t xml:space="preserve">-  </w:t>
      </w:r>
      <w:r>
        <w:rPr>
          <w:rFonts w:ascii="Constantia" w:hAnsi="Constantia"/>
        </w:rPr>
        <w:t xml:space="preserve"> valoarea clădirilor care rezultă din actul prin care se transferă dreptul de proprietate, în cazul clădirilor dobândite în ultimii 5 ani anteriori anului de referinţă. </w:t>
      </w:r>
    </w:p>
    <w:p w:rsidR="00BF3803" w:rsidRDefault="00BF3803" w:rsidP="00BF3803">
      <w:pPr>
        <w:pStyle w:val="NoSpacing"/>
        <w:jc w:val="both"/>
        <w:rPr>
          <w:rFonts w:ascii="Constantia" w:hAnsi="Constantia"/>
          <w:sz w:val="22"/>
          <w:szCs w:val="22"/>
          <w:lang w:val="fr-FR"/>
        </w:rPr>
      </w:pPr>
      <w:r>
        <w:rPr>
          <w:rFonts w:ascii="Constantia" w:hAnsi="Constantia"/>
        </w:rPr>
        <w:t xml:space="preserve">       În cazul în care valoarea clădirii nu poate fi calculată conform  alin. c), impozitul se calculează prin aplicarea cotei de 2% asupra valorii impozabile determinată din aplicarea valorilor stabilite la pct. a) conform art.457 din Legea 227 privind Codul fiscal.</w:t>
      </w:r>
      <w:r>
        <w:rPr>
          <w:rFonts w:ascii="Constantia" w:hAnsi="Constantia"/>
          <w:sz w:val="22"/>
          <w:szCs w:val="22"/>
          <w:lang w:val="fr-FR"/>
        </w:rPr>
        <w:t xml:space="preserve"> </w:t>
      </w:r>
    </w:p>
    <w:p w:rsidR="00BF3803" w:rsidRDefault="00BF3803" w:rsidP="00BF3803">
      <w:pPr>
        <w:pStyle w:val="NoSpacing"/>
        <w:jc w:val="both"/>
        <w:rPr>
          <w:rFonts w:ascii="Constantia" w:hAnsi="Constantia"/>
          <w:sz w:val="22"/>
          <w:szCs w:val="22"/>
          <w:lang w:val="fr-FR"/>
        </w:rPr>
      </w:pP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d)</w:t>
      </w:r>
      <w:r>
        <w:rPr>
          <w:rFonts w:ascii="Constantia" w:hAnsi="Constantia"/>
        </w:rPr>
        <w:t xml:space="preserve"> Pentru clădirile nerezidenţiale aflate în proprietatea persoanelor fizice, utilizate pentru activităţi din domeniul agricol, impozitul pe clădiri se calculează prin aplicarea unei cote de 0,4% asupra valorii impozabile a clădirii.</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e) </w:t>
      </w:r>
      <w:r>
        <w:rPr>
          <w:rFonts w:ascii="Constantia" w:hAnsi="Constantia"/>
        </w:rPr>
        <w:t>Pentru clădirile rezidenţiale aflate în proprietatea sau deţinute de persoanele juridice, impozitul/taxa pe clădiri se calculează prin aplicarea unei cote de 0,1% asupra valorii impozabile a clădirii.</w:t>
      </w:r>
    </w:p>
    <w:p w:rsidR="00BF3803" w:rsidRDefault="00BF3803" w:rsidP="00BF3803">
      <w:pPr>
        <w:pStyle w:val="NoSpacing"/>
        <w:jc w:val="both"/>
        <w:rPr>
          <w:rFonts w:ascii="Constantia" w:hAnsi="Constantia"/>
        </w:rPr>
      </w:pPr>
      <w:r>
        <w:rPr>
          <w:rFonts w:ascii="Constantia" w:hAnsi="Constantia"/>
          <w:sz w:val="22"/>
          <w:szCs w:val="22"/>
        </w:rPr>
        <w:t xml:space="preserve">    f) </w:t>
      </w:r>
      <w:r>
        <w:rPr>
          <w:rFonts w:ascii="Constantia" w:hAnsi="Constantia"/>
        </w:rPr>
        <w:t>Pentru clădirile nerezidenţiale aflate în proprietatea sau deţinute de persoanele juridice, impozitul/taxa pe clădiri se calculează prin aplicarea unei cote de 1%  asupra valorii impozabile a clădirii.</w:t>
      </w:r>
    </w:p>
    <w:p w:rsidR="00BF3803" w:rsidRDefault="00BF3803" w:rsidP="00BF3803">
      <w:pPr>
        <w:pStyle w:val="NoSpacing"/>
        <w:jc w:val="both"/>
        <w:rPr>
          <w:rFonts w:ascii="Constantia" w:hAnsi="Constantia"/>
        </w:rPr>
      </w:pPr>
      <w:r>
        <w:rPr>
          <w:rFonts w:ascii="Constantia" w:hAnsi="Constantia"/>
        </w:rPr>
        <w:t xml:space="preserve">    g) Pentru clădirile nerezidenţiale aflate în proprietatea sau deţinute de persoanele juridice, utilizate pentru activităţi din domeniul agricol, impozitul/taxa pe clădiri se calculează prin aplicarea unei cote de 0,4% asupra valorii impozabile a clădirii.</w:t>
      </w:r>
    </w:p>
    <w:p w:rsidR="00BF3803" w:rsidRDefault="00BF3803" w:rsidP="00BF3803">
      <w:pPr>
        <w:pStyle w:val="NoSpacing"/>
        <w:jc w:val="both"/>
        <w:rPr>
          <w:rFonts w:ascii="Constantia" w:hAnsi="Constantia"/>
        </w:rPr>
      </w:pPr>
      <w:r>
        <w:rPr>
          <w:rFonts w:ascii="Constantia" w:hAnsi="Constantia"/>
        </w:rPr>
        <w:t xml:space="preserve">Pentru stabilirea impozitului/taxei pe clădiri, valoarea impozabilă a clădirilor aflate în proprietatea persoanelor juridice este valoarea de la 31 decembrie a anului anterior celui pentru care se datorează impozitul/taxa şi poate fi: </w:t>
      </w:r>
    </w:p>
    <w:p w:rsidR="00BF3803" w:rsidRDefault="00BF3803" w:rsidP="00BF3803">
      <w:pPr>
        <w:pStyle w:val="NoSpacing"/>
        <w:jc w:val="both"/>
        <w:rPr>
          <w:rFonts w:ascii="Constantia" w:hAnsi="Constantia"/>
        </w:rPr>
      </w:pPr>
      <w:r>
        <w:rPr>
          <w:rFonts w:ascii="Constantia" w:hAnsi="Constantia"/>
          <w:bCs/>
        </w:rPr>
        <w:t>-</w:t>
      </w:r>
      <w:r>
        <w:rPr>
          <w:rFonts w:ascii="Constantia" w:hAnsi="Constantia"/>
        </w:rPr>
        <w:t xml:space="preserve"> ultima valoare impozabilă înregistrată în evidenţele organului fiscal;</w:t>
      </w:r>
      <w:r>
        <w:rPr>
          <w:rFonts w:ascii="Constantia" w:hAnsi="Constantia"/>
        </w:rPr>
        <w:br/>
      </w:r>
      <w:r>
        <w:rPr>
          <w:rFonts w:ascii="Constantia" w:hAnsi="Constantia"/>
          <w:bCs/>
        </w:rPr>
        <w:t xml:space="preserve">- </w:t>
      </w:r>
      <w:r>
        <w:rPr>
          <w:rFonts w:ascii="Constantia" w:hAnsi="Constantia"/>
        </w:rPr>
        <w:t>valoarea rezultată dintr-un raport de evaluare întocmit de un evaluator autorizat în conformitate cu standardele de evaluare a bunurilor aflate în vigoare la data evaluării;</w:t>
      </w:r>
      <w:r>
        <w:rPr>
          <w:rFonts w:ascii="Constantia" w:hAnsi="Constantia"/>
        </w:rPr>
        <w:br/>
      </w:r>
      <w:r>
        <w:rPr>
          <w:rFonts w:ascii="Constantia" w:hAnsi="Constantia"/>
          <w:bCs/>
        </w:rPr>
        <w:t xml:space="preserve">- </w:t>
      </w:r>
      <w:r>
        <w:rPr>
          <w:rFonts w:ascii="Constantia" w:hAnsi="Constantia"/>
        </w:rPr>
        <w:t>valoarea finală a lucrărilor de construcţii, în cazul clădirilor noi, construite în cursul anului fiscal anterior;</w:t>
      </w:r>
      <w:r>
        <w:rPr>
          <w:rFonts w:ascii="Constantia" w:hAnsi="Constantia"/>
        </w:rPr>
        <w:br/>
      </w:r>
      <w:r>
        <w:rPr>
          <w:rFonts w:ascii="Constantia" w:hAnsi="Constantia"/>
          <w:bCs/>
        </w:rPr>
        <w:t>-</w:t>
      </w:r>
      <w:r>
        <w:rPr>
          <w:rFonts w:ascii="Constantia" w:hAnsi="Constantia"/>
        </w:rPr>
        <w:t xml:space="preserve"> valoarea clădirilor care rezultă din actul prin care se transferă dreptul de proprietate, în cazul clădirilor dobândite în cursul anului fiscal anterior;</w:t>
      </w:r>
      <w:r>
        <w:rPr>
          <w:rFonts w:ascii="Constantia" w:hAnsi="Constantia"/>
        </w:rPr>
        <w:br/>
      </w:r>
      <w:r>
        <w:rPr>
          <w:rFonts w:ascii="Constantia" w:hAnsi="Constantia"/>
          <w:bCs/>
        </w:rPr>
        <w:t>-</w:t>
      </w:r>
      <w:r>
        <w:rPr>
          <w:rFonts w:ascii="Constantia" w:hAnsi="Constantia"/>
        </w:rPr>
        <w:t xml:space="preserve"> în cazul clădirilor care sunt finanţate în baza unui contract de leasing financiar, valoarea rezultată dintr-un raport de evaluare întocmit de un evaluator autorizat în conformitate cu standardele de evaluare a bunurilor aflate în vigoare la data evaluării;</w:t>
      </w:r>
      <w:r>
        <w:rPr>
          <w:rFonts w:ascii="Constantia" w:hAnsi="Constantia"/>
        </w:rPr>
        <w:br/>
      </w:r>
      <w:r>
        <w:rPr>
          <w:rFonts w:ascii="Constantia" w:hAnsi="Constantia"/>
          <w:bCs/>
        </w:rPr>
        <w:t>-</w:t>
      </w:r>
      <w:r>
        <w:rPr>
          <w:rFonts w:ascii="Constantia" w:hAnsi="Constantia"/>
        </w:rPr>
        <w:t xml:space="preserve"> în cazul clădirilor pentru care se datorează taxa pe clădiri, valoarea înscrisă în contabilitatea proprietarului clădirii şi comunicată concesionarului, locatarului, titularului dreptului de administrare sau de folosinţă, după caz. </w:t>
      </w:r>
    </w:p>
    <w:p w:rsidR="00BF3803" w:rsidRDefault="00BF3803" w:rsidP="00BF3803">
      <w:pPr>
        <w:pStyle w:val="NoSpacing"/>
        <w:jc w:val="both"/>
        <w:rPr>
          <w:rFonts w:ascii="Constantia" w:hAnsi="Constantia"/>
        </w:rPr>
      </w:pPr>
      <w:r>
        <w:rPr>
          <w:rFonts w:ascii="Constantia" w:hAnsi="Constantia"/>
        </w:rPr>
        <w:t xml:space="preserve">    h) În cazul în care proprietarul clădirii nu a actualizat valoarea impozabilă a clădirii în ultimii 3 ani anteriori anului de referinţă, cota impozitului/taxei pe clădiri este 5%.</w:t>
      </w:r>
    </w:p>
    <w:p w:rsidR="00BF3803" w:rsidRDefault="00BF3803" w:rsidP="00BF3803">
      <w:pPr>
        <w:pStyle w:val="NoSpacing"/>
        <w:jc w:val="both"/>
        <w:rPr>
          <w:rFonts w:ascii="Constantia" w:hAnsi="Constantia"/>
        </w:rPr>
      </w:pPr>
      <w:r>
        <w:rPr>
          <w:rFonts w:ascii="Constantia" w:hAnsi="Constantia"/>
        </w:rPr>
        <w:t xml:space="preserve">    i) În cazul mijloacelor de transport hibride, impozitul se reduce cu  50%.</w:t>
      </w:r>
    </w:p>
    <w:p w:rsidR="00BF3803" w:rsidRDefault="00BF3803" w:rsidP="00BF3803">
      <w:pPr>
        <w:pStyle w:val="NoSpacing"/>
        <w:jc w:val="both"/>
        <w:rPr>
          <w:rFonts w:ascii="Constantia" w:hAnsi="Constantia"/>
        </w:rPr>
      </w:pPr>
      <w:r>
        <w:rPr>
          <w:rFonts w:ascii="Constantia" w:hAnsi="Constantia"/>
        </w:rPr>
        <w:t xml:space="preserve">    j) Taxa pentru servicii de reclamă și publicitate se calculează prin aplicarea taxei în cotă de 1% la valoarea  serviciilor de reclamă și publicitate.</w:t>
      </w:r>
    </w:p>
    <w:p w:rsidR="00BF3803" w:rsidRDefault="00BF3803" w:rsidP="00BF3803">
      <w:pPr>
        <w:pStyle w:val="NoSpacing"/>
        <w:jc w:val="both"/>
        <w:rPr>
          <w:rFonts w:ascii="Constantia" w:hAnsi="Constantia"/>
        </w:rPr>
      </w:pPr>
      <w:r>
        <w:rPr>
          <w:rFonts w:ascii="Constantia" w:hAnsi="Constantia"/>
        </w:rPr>
        <w:t xml:space="preserve">    k) Cota de impozit pentru calculul impozitului pe spectacole :</w:t>
      </w:r>
    </w:p>
    <w:p w:rsidR="00BF3803" w:rsidRDefault="00BF3803" w:rsidP="00BF3803">
      <w:pPr>
        <w:pStyle w:val="NoSpacing"/>
        <w:jc w:val="both"/>
        <w:rPr>
          <w:rFonts w:ascii="Constantia" w:hAnsi="Constantia"/>
        </w:rPr>
      </w:pPr>
      <w:r>
        <w:rPr>
          <w:rFonts w:ascii="Constantia" w:hAnsi="Constantia"/>
        </w:rPr>
        <w:t xml:space="preserve">        - 1% în cazul unui spectacol de teatru, de exemplu o piesă de teatru, balet, operă, operetă, concert filarmonic sau altă manifestare muzicală, prezentarea unui film la cinematograf, un spectacol de circ sau orice competiţie sportivă internă sau internaţională;</w:t>
      </w:r>
      <w:r>
        <w:rPr>
          <w:rFonts w:ascii="Constantia" w:hAnsi="Constantia"/>
        </w:rPr>
        <w:br/>
      </w:r>
      <w:r>
        <w:rPr>
          <w:rFonts w:ascii="Constantia" w:hAnsi="Constantia"/>
          <w:bCs/>
        </w:rPr>
        <w:t xml:space="preserve">        - 2%</w:t>
      </w:r>
      <w:r>
        <w:rPr>
          <w:rFonts w:ascii="Constantia" w:hAnsi="Constantia"/>
        </w:rPr>
        <w:t xml:space="preserve"> în cazul oricărei altei manifestări artistice decât cele enumerate la lit. a). </w:t>
      </w:r>
    </w:p>
    <w:p w:rsidR="00BF3803" w:rsidRDefault="00BF3803" w:rsidP="00BF3803">
      <w:pPr>
        <w:pStyle w:val="NoSpacing"/>
        <w:jc w:val="both"/>
        <w:rPr>
          <w:rFonts w:ascii="Constantia" w:hAnsi="Constantia"/>
          <w:sz w:val="22"/>
          <w:szCs w:val="22"/>
        </w:rPr>
      </w:pPr>
      <w:r>
        <w:rPr>
          <w:rFonts w:ascii="Constantia" w:hAnsi="Constantia"/>
          <w:sz w:val="22"/>
          <w:szCs w:val="22"/>
        </w:rPr>
        <w:t xml:space="preserve">        Art . 2 . Bonificaţia prevăzută la art. 462 alin. (2) , art. 467 alin. (2) şi art. 472 alin. (2) din Legea nr. 227/2015 privind Codul fiscal  , se stabileşte după cum urmează :</w:t>
      </w:r>
    </w:p>
    <w:p w:rsidR="00BF3803" w:rsidRDefault="00BF3803" w:rsidP="00BF3803">
      <w:pPr>
        <w:pStyle w:val="NoSpacing"/>
        <w:jc w:val="both"/>
        <w:rPr>
          <w:rFonts w:ascii="Constantia" w:hAnsi="Constantia"/>
          <w:sz w:val="22"/>
          <w:szCs w:val="22"/>
        </w:rPr>
      </w:pPr>
      <w:r>
        <w:rPr>
          <w:rFonts w:ascii="Constantia" w:hAnsi="Constantia"/>
          <w:sz w:val="22"/>
          <w:szCs w:val="22"/>
        </w:rPr>
        <w:lastRenderedPageBreak/>
        <w:t>în cazul impozitului pe clădiri, la 10 %</w:t>
      </w:r>
    </w:p>
    <w:p w:rsidR="00BF3803" w:rsidRDefault="00BF3803" w:rsidP="00BF3803">
      <w:pPr>
        <w:pStyle w:val="NoSpacing"/>
        <w:jc w:val="both"/>
        <w:rPr>
          <w:rFonts w:ascii="Constantia" w:hAnsi="Constantia"/>
          <w:sz w:val="22"/>
          <w:szCs w:val="22"/>
          <w:lang w:val="fr-FR"/>
        </w:rPr>
      </w:pPr>
      <w:r>
        <w:rPr>
          <w:rFonts w:ascii="Constantia" w:hAnsi="Constantia"/>
          <w:sz w:val="22"/>
          <w:szCs w:val="22"/>
        </w:rPr>
        <w:t>în cazul impozitului pe teren , la 10 %</w:t>
      </w:r>
      <w:r>
        <w:rPr>
          <w:rFonts w:ascii="Constantia" w:hAnsi="Constantia"/>
          <w:sz w:val="22"/>
          <w:szCs w:val="22"/>
          <w:lang w:val="fr-FR"/>
        </w:rPr>
        <w:t xml:space="preserve"> </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în cazul impozitului pe mijlocul de transport , la 10 %</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Art . 3 . Pentru anul 2022 nu se stabilesc cote adiționale ale impozitelor şi taxelor locale în baza art. 489 alin.2) din Legea 227/2015 privind Codul fiscal .</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Art . 4 . Pentru determinarea impozitului pe clădiri şi a taxei pentru eliberarea autorizaţiei de construire în cazul persoanelor fizice, precum şi a impozitului pe teren , pentru anul 2021 se menţine delimitarea zonelor aprobată prin Hotărârea Consiliului local al comunei Bozieni nr. 30/19.12.2002,modificata si completata prin HCL nr.33/28.11.2003, cu specificaţia că zonelor I , II , III  şi IV din extravilan (aşa cum au fost numerotate în HCL 30/19.12.2002) le corespund zonele A,B,C şi D (conform art. 457 alin.6și art.465 alin.2) din Legea 227/2015)</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fr-FR"/>
        </w:rPr>
        <w:t xml:space="preserve">      </w:t>
      </w:r>
      <w:r>
        <w:rPr>
          <w:rFonts w:ascii="Constantia" w:hAnsi="Constantia"/>
          <w:sz w:val="22"/>
          <w:szCs w:val="22"/>
          <w:lang w:val="en-US"/>
        </w:rPr>
        <w:t>Art . 5 . Cladirile si terenurile pentru care nu se datorează impozitul , potrivit art. 456, lit ,,x” si art. 464 , lit. ,,i” din Legea nr. 227/2015 privind Codul fiscal, respective,</w:t>
      </w:r>
    </w:p>
    <w:p w:rsidR="00BF3803" w:rsidRDefault="00BF3803" w:rsidP="00BF3803">
      <w:pPr>
        <w:pStyle w:val="NoSpacing"/>
        <w:jc w:val="both"/>
        <w:rPr>
          <w:rFonts w:ascii="Constantia" w:hAnsi="Constantia"/>
          <w:sz w:val="22"/>
          <w:szCs w:val="22"/>
          <w:lang w:val="en-US"/>
        </w:rPr>
      </w:pPr>
      <w:r>
        <w:t xml:space="preserve"> -clădirile clasate ca monumente istorice, de arhitectură sau arheologice, indiferent de titularul dreptului de proprietate sau de administrare, care au faţada stradală şi/sau principală renovată sau reabilitată conform prevederilor </w:t>
      </w:r>
      <w:hyperlink r:id="rId8" w:history="1">
        <w:r>
          <w:rPr>
            <w:rStyle w:val="Hyperlink"/>
            <w:rFonts w:eastAsiaTheme="majorEastAsia"/>
          </w:rPr>
          <w:t>Legii nr. 422/2001</w:t>
        </w:r>
      </w:hyperlink>
      <w:r>
        <w:t xml:space="preserve"> privind protejarea monumentelor istorice, republicată, cu modificările şi completările ulterioare, cu excepţia încăperilor care sunt folosite pentru activităţi economice</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 xml:space="preserve">  -</w:t>
      </w:r>
      <w:r>
        <w:rPr>
          <w:rFonts w:ascii="Constantia" w:hAnsi="Constantia"/>
        </w:rPr>
        <w:t>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afectează folosirea suprafeţei solului</w:t>
      </w:r>
      <w:r>
        <w:rPr>
          <w:rFonts w:ascii="Constantia" w:hAnsi="Constantia"/>
          <w:sz w:val="22"/>
          <w:szCs w:val="22"/>
          <w:lang w:val="en-US"/>
        </w:rPr>
        <w:t xml:space="preserve"> sunt :</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 nu este cazul</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Art  . 6 . Lista actelor normative prin care sunt instituite impozite si taxe locale , inclusiv hotărârile Consiliului local al comunei Bozieni , judeţul Neamţ , prin care s-au instituit /stabilit impozite si taxe locale pe o perioada de 5 ani anteriori anului fiscal curent , este prevazută în anexa nr. 2 .</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Art . 7 .  Lista cuprinzând actele normative , inclusiv hotărârile Consiliului local al comunei Bozieni , în temeiul cărora s-au acordat facilităţi fiscale pe o perioadă de 5 ani anteriori anului fiscal curent , este prevăzută în anexa nr. 3 . </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en-US"/>
        </w:rPr>
        <w:t xml:space="preserve">   Art  . 8 . </w:t>
      </w:r>
      <w:r>
        <w:rPr>
          <w:rFonts w:ascii="Constantia" w:hAnsi="Constantia"/>
          <w:sz w:val="22"/>
          <w:szCs w:val="22"/>
          <w:lang w:val="fr-FR"/>
        </w:rPr>
        <w:t>Se aprobă procedura de calcul şi plată a taxelor locale prevăzute  la art. 486 din Legea 227/2015 privind Codul fiscal, potrivit anexei nr.4.</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fr-FR"/>
        </w:rPr>
        <w:t xml:space="preserve">   </w:t>
      </w:r>
      <w:r>
        <w:rPr>
          <w:rFonts w:ascii="Constantia" w:hAnsi="Constantia"/>
          <w:sz w:val="22"/>
          <w:szCs w:val="22"/>
          <w:lang w:val="en-US"/>
        </w:rPr>
        <w:t>Art . 9 (1) Pentru anul 2022  se acordă facilități fiscale la plata impozitelor/taxelor conform prevederi</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lor art.456 alin.2), 464 alin. 2), 469 alin.2) și 476 alin.2) din Legea nr. 227/2015 privind Codul fiscal .</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 xml:space="preserve">                (2)Se vor da la scadere sumele din ramasite cu o valoare de pana la 1 leu pe fiecare cont contabil de venituri.</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 xml:space="preserve">      Art .10 Pentru anul 2022,impozitele si taxele locale se vor indexa in raport cu rata inflatiei de 2.6%  </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 xml:space="preserve">   Art .11 . Anexele 1-5 fac parte integrantă din prezenta hotărâre conform anexei 5.</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 xml:space="preserve">    Art .12.  </w:t>
      </w:r>
      <w:r>
        <w:t>Pe data adoptării prezentei hotărâri se abrogă orice alte dispoziţii contrare  .</w:t>
      </w:r>
    </w:p>
    <w:p w:rsidR="00BF3803" w:rsidRDefault="00BF3803" w:rsidP="00BF3803">
      <w:pPr>
        <w:pStyle w:val="NoSpacing"/>
        <w:jc w:val="both"/>
        <w:rPr>
          <w:rFonts w:ascii="Constantia" w:hAnsi="Constantia"/>
          <w:sz w:val="22"/>
          <w:szCs w:val="22"/>
          <w:lang w:val="en-US"/>
        </w:rPr>
      </w:pPr>
      <w:r>
        <w:rPr>
          <w:rFonts w:ascii="Constantia" w:hAnsi="Constantia"/>
          <w:sz w:val="22"/>
          <w:szCs w:val="22"/>
          <w:lang w:val="en-US"/>
        </w:rPr>
        <w:t xml:space="preserve">   Art .13 .  (1) Prezenta hotărâre se comunică prefectului judeţului Neamţ în vederea exercitării controlului cu privire la legalitate şi se aduce la cunoştinţă publică prin grija secretarului comunei Bozieni.</w:t>
      </w:r>
    </w:p>
    <w:p w:rsidR="00BF3803" w:rsidRDefault="00BF3803" w:rsidP="00BF3803">
      <w:pPr>
        <w:pStyle w:val="NoSpacing"/>
        <w:jc w:val="both"/>
        <w:rPr>
          <w:rFonts w:ascii="Constantia" w:hAnsi="Constantia"/>
          <w:sz w:val="22"/>
          <w:szCs w:val="22"/>
          <w:lang w:val="fr-FR"/>
        </w:rPr>
      </w:pPr>
      <w:r>
        <w:rPr>
          <w:rFonts w:ascii="Constantia" w:hAnsi="Constantia"/>
          <w:sz w:val="22"/>
          <w:szCs w:val="22"/>
          <w:lang w:val="fr-FR"/>
        </w:rPr>
        <w:t xml:space="preserve">                 (2) Aducerea la cunoştinţă publică se face prin afişare la sediul Primăriei comunei Bozieni.</w:t>
      </w:r>
    </w:p>
    <w:p w:rsidR="00BF3803" w:rsidRDefault="00BF3803" w:rsidP="00BF3803">
      <w:pPr>
        <w:pStyle w:val="NoSpacing"/>
        <w:rPr>
          <w:rFonts w:ascii="Constantia" w:hAnsi="Constantia" w:cs="Courier New"/>
          <w:sz w:val="20"/>
          <w:szCs w:val="20"/>
        </w:rPr>
      </w:pPr>
    </w:p>
    <w:p w:rsidR="00BF3803" w:rsidRDefault="00BF3803" w:rsidP="00BF3803">
      <w:pPr>
        <w:pStyle w:val="NoSpacing"/>
        <w:jc w:val="center"/>
        <w:rPr>
          <w:b/>
          <w:sz w:val="28"/>
          <w:szCs w:val="28"/>
        </w:rPr>
      </w:pPr>
      <w:r>
        <w:rPr>
          <w:b/>
          <w:sz w:val="28"/>
          <w:szCs w:val="28"/>
        </w:rPr>
        <w:t>Presedinte de sedinta                               Contrasemneaza pentru legalitate,</w:t>
      </w:r>
    </w:p>
    <w:p w:rsidR="00BF3803" w:rsidRDefault="00BF3803" w:rsidP="00BF3803">
      <w:pPr>
        <w:pStyle w:val="NoSpacing"/>
        <w:rPr>
          <w:b/>
          <w:sz w:val="28"/>
          <w:szCs w:val="28"/>
        </w:rPr>
      </w:pPr>
      <w:r>
        <w:rPr>
          <w:b/>
          <w:sz w:val="28"/>
          <w:szCs w:val="28"/>
        </w:rPr>
        <w:t xml:space="preserve">          SPANU LUCICA                                                  Secretar general,</w:t>
      </w:r>
    </w:p>
    <w:p w:rsidR="00BF3803" w:rsidRDefault="00BF3803" w:rsidP="00BF3803">
      <w:pPr>
        <w:pStyle w:val="NoSpacing"/>
        <w:jc w:val="center"/>
        <w:rPr>
          <w:sz w:val="28"/>
          <w:szCs w:val="28"/>
        </w:rPr>
      </w:pPr>
      <w:r>
        <w:rPr>
          <w:sz w:val="28"/>
          <w:szCs w:val="28"/>
        </w:rPr>
        <w:t xml:space="preserve">                                                              Elena Timofte</w:t>
      </w:r>
    </w:p>
    <w:p w:rsidR="00D82161" w:rsidRDefault="00D82161" w:rsidP="00D82161">
      <w:pPr>
        <w:pStyle w:val="NoSpacing"/>
      </w:pPr>
      <w:r>
        <w:t xml:space="preserve">                                                                                                                      Anexa nr. 2</w:t>
      </w:r>
    </w:p>
    <w:p w:rsidR="00D82161" w:rsidRDefault="00D82161" w:rsidP="00D82161">
      <w:pPr>
        <w:pStyle w:val="NoSpacing"/>
      </w:pPr>
      <w:r>
        <w:t xml:space="preserve">                                                                                                        la H.C.L.nr. ____  din 30.12.2021</w:t>
      </w:r>
    </w:p>
    <w:p w:rsidR="00D82161" w:rsidRDefault="00D82161" w:rsidP="00D82161">
      <w:pPr>
        <w:pStyle w:val="NoSpacing"/>
      </w:pPr>
      <w:r>
        <w:lastRenderedPageBreak/>
        <w:t xml:space="preserve">                                                                                                       a Consiliului local al com. Bozieni </w:t>
      </w:r>
    </w:p>
    <w:p w:rsidR="00D82161" w:rsidRDefault="00D82161" w:rsidP="00D82161">
      <w:pPr>
        <w:pStyle w:val="NoSpacing"/>
      </w:pPr>
    </w:p>
    <w:p w:rsidR="00D82161" w:rsidRDefault="00D82161" w:rsidP="00D82161">
      <w:pPr>
        <w:pStyle w:val="NoSpacing"/>
      </w:pPr>
      <w:r>
        <w:tab/>
      </w:r>
    </w:p>
    <w:p w:rsidR="00D82161" w:rsidRDefault="00D82161" w:rsidP="00D82161">
      <w:pPr>
        <w:pStyle w:val="NoSpacing"/>
      </w:pPr>
    </w:p>
    <w:p w:rsidR="00D82161" w:rsidRDefault="00D82161" w:rsidP="00D82161">
      <w:pPr>
        <w:pStyle w:val="NoSpacing"/>
        <w:rPr>
          <w:lang w:val="fr-FR"/>
        </w:rPr>
      </w:pPr>
      <w:r>
        <w:rPr>
          <w:lang w:val="fr-FR"/>
        </w:rPr>
        <w:t>Anul 2016</w:t>
      </w:r>
    </w:p>
    <w:p w:rsidR="00D82161" w:rsidRDefault="00D82161" w:rsidP="00D82161">
      <w:pPr>
        <w:pStyle w:val="NoSpacing"/>
        <w:rPr>
          <w:lang w:val="fr-FR"/>
        </w:rPr>
      </w:pPr>
    </w:p>
    <w:p w:rsidR="00D82161" w:rsidRDefault="00D82161" w:rsidP="00D82161">
      <w:pPr>
        <w:pStyle w:val="NoSpacing"/>
      </w:pPr>
      <w:r>
        <w:t>Legea Administraţiei publice locale nr. 215/2001, republicată, cu modificările si completările ulterioare</w:t>
      </w:r>
    </w:p>
    <w:p w:rsidR="00D82161" w:rsidRDefault="00D82161" w:rsidP="00D82161">
      <w:pPr>
        <w:pStyle w:val="NoSpacing"/>
      </w:pPr>
      <w:r>
        <w:t>Hotărârea Consiliului local Bozieni nr. 51/25.11.2016 privind stabilirea impozitelor şi taxelor locale pe anul 2017</w:t>
      </w:r>
    </w:p>
    <w:p w:rsidR="00D82161" w:rsidRDefault="00D82161" w:rsidP="00D82161">
      <w:pPr>
        <w:pStyle w:val="NoSpacing"/>
      </w:pPr>
      <w:r>
        <w:t>Legea nr. 227/2015 privind Codul fiscal, cu modificările și completările ulterioare.</w:t>
      </w:r>
    </w:p>
    <w:p w:rsidR="00D82161" w:rsidRDefault="00D82161" w:rsidP="00D82161">
      <w:pPr>
        <w:pStyle w:val="NoSpacing"/>
      </w:pPr>
    </w:p>
    <w:p w:rsidR="00D82161" w:rsidRDefault="00D82161" w:rsidP="00D82161">
      <w:pPr>
        <w:pStyle w:val="NoSpacing"/>
        <w:rPr>
          <w:lang w:val="fr-FR"/>
        </w:rPr>
      </w:pPr>
      <w:r>
        <w:tab/>
      </w:r>
      <w:r>
        <w:rPr>
          <w:lang w:val="fr-FR"/>
        </w:rPr>
        <w:t>Anul 2017</w:t>
      </w:r>
    </w:p>
    <w:p w:rsidR="00D82161" w:rsidRDefault="00D82161" w:rsidP="00D82161">
      <w:pPr>
        <w:pStyle w:val="NoSpacing"/>
        <w:rPr>
          <w:lang w:val="fr-FR"/>
        </w:rPr>
      </w:pPr>
    </w:p>
    <w:p w:rsidR="00D82161" w:rsidRDefault="00D82161" w:rsidP="00D82161">
      <w:pPr>
        <w:pStyle w:val="NoSpacing"/>
      </w:pPr>
      <w:r>
        <w:t>Legea Administraţiei publice locale nr. 215/2001, republicată, cu modificările si completările ulterioare</w:t>
      </w:r>
    </w:p>
    <w:p w:rsidR="00D82161" w:rsidRDefault="00D82161" w:rsidP="00D82161">
      <w:pPr>
        <w:pStyle w:val="NoSpacing"/>
      </w:pPr>
      <w:r>
        <w:t>Hotărârea Consiliului local Bozieni nr. 59/22.12.2017 privind stabilirea impozitelor şi taxelor locale pe anul 2018</w:t>
      </w:r>
    </w:p>
    <w:p w:rsidR="00D82161" w:rsidRDefault="00D82161" w:rsidP="00D82161">
      <w:pPr>
        <w:pStyle w:val="NoSpacing"/>
      </w:pPr>
      <w:r>
        <w:t>Legea nr. 227/2015 privind Codul fiscal, cu modificările și completările ulterioare.</w:t>
      </w:r>
    </w:p>
    <w:p w:rsidR="00D82161" w:rsidRDefault="00D82161" w:rsidP="00D82161">
      <w:pPr>
        <w:pStyle w:val="NoSpacing"/>
      </w:pPr>
    </w:p>
    <w:p w:rsidR="00D82161" w:rsidRDefault="00D82161" w:rsidP="00D82161">
      <w:pPr>
        <w:pStyle w:val="NoSpacing"/>
      </w:pPr>
    </w:p>
    <w:p w:rsidR="00D82161" w:rsidRDefault="00D82161" w:rsidP="00D82161">
      <w:pPr>
        <w:pStyle w:val="NoSpacing"/>
        <w:rPr>
          <w:lang w:val="fr-FR"/>
        </w:rPr>
      </w:pPr>
      <w:r>
        <w:rPr>
          <w:lang w:val="fr-FR"/>
        </w:rPr>
        <w:t>Anul 2018</w:t>
      </w:r>
    </w:p>
    <w:p w:rsidR="00D82161" w:rsidRDefault="00D82161" w:rsidP="00D82161">
      <w:pPr>
        <w:pStyle w:val="NoSpacing"/>
        <w:rPr>
          <w:lang w:val="fr-FR"/>
        </w:rPr>
      </w:pPr>
    </w:p>
    <w:p w:rsidR="00D82161" w:rsidRDefault="00D82161" w:rsidP="00D82161">
      <w:pPr>
        <w:pStyle w:val="NoSpacing"/>
      </w:pPr>
      <w:r>
        <w:t>Legea Administraţiei publice locale nr. 215/2001, republicată, cu modificările si completările ulterioare</w:t>
      </w:r>
    </w:p>
    <w:p w:rsidR="00D82161" w:rsidRDefault="00D82161" w:rsidP="00D82161">
      <w:pPr>
        <w:pStyle w:val="NoSpacing"/>
        <w:rPr>
          <w:lang w:val="fr-FR"/>
        </w:rPr>
      </w:pPr>
      <w:r>
        <w:rPr>
          <w:lang w:val="fr-FR"/>
        </w:rPr>
        <w:t xml:space="preserve">Hotărârea nr.78 din 21.12.2018 a Consiliului local al com.Bozieni </w:t>
      </w:r>
      <w:r>
        <w:t>privind stabilirea impozitelor şi taxelor locale pe anul 2019;</w:t>
      </w:r>
    </w:p>
    <w:p w:rsidR="00D82161" w:rsidRDefault="00D82161" w:rsidP="00D82161">
      <w:pPr>
        <w:pStyle w:val="NoSpacing"/>
      </w:pPr>
      <w:r>
        <w:t>Legea nr. 227/2015 privind Codul fiscal, cu modificările și completările ulterioare.</w:t>
      </w:r>
    </w:p>
    <w:p w:rsidR="00D82161" w:rsidRDefault="00D82161" w:rsidP="00D82161">
      <w:pPr>
        <w:pStyle w:val="NoSpacing"/>
      </w:pPr>
    </w:p>
    <w:p w:rsidR="00D82161" w:rsidRDefault="00D82161" w:rsidP="00D82161">
      <w:pPr>
        <w:pStyle w:val="NoSpacing"/>
      </w:pPr>
    </w:p>
    <w:p w:rsidR="00D82161" w:rsidRDefault="00D82161" w:rsidP="00D82161">
      <w:pPr>
        <w:pStyle w:val="NoSpacing"/>
        <w:rPr>
          <w:lang w:val="fr-FR"/>
        </w:rPr>
      </w:pPr>
      <w:r>
        <w:rPr>
          <w:lang w:val="fr-FR"/>
        </w:rPr>
        <w:t>Anul 2019</w:t>
      </w:r>
    </w:p>
    <w:p w:rsidR="00D82161" w:rsidRDefault="00D82161" w:rsidP="00D82161">
      <w:pPr>
        <w:pStyle w:val="NoSpacing"/>
        <w:rPr>
          <w:lang w:val="fr-FR"/>
        </w:rPr>
      </w:pPr>
    </w:p>
    <w:p w:rsidR="00D82161" w:rsidRDefault="00D82161" w:rsidP="00D82161">
      <w:pPr>
        <w:pStyle w:val="NoSpacing"/>
      </w:pPr>
      <w:r>
        <w:t>OUG nr. 57/2019 privind Codul Administrativ</w:t>
      </w:r>
      <w:r w:rsidRPr="00250AEF">
        <w:t xml:space="preserve"> </w:t>
      </w:r>
      <w:r>
        <w:t>cu modificările si completările ulterioare</w:t>
      </w:r>
    </w:p>
    <w:p w:rsidR="00D82161" w:rsidRDefault="00D82161" w:rsidP="00D82161">
      <w:pPr>
        <w:pStyle w:val="NoSpacing"/>
        <w:rPr>
          <w:lang w:val="fr-FR"/>
        </w:rPr>
      </w:pPr>
      <w:r>
        <w:rPr>
          <w:lang w:val="fr-FR"/>
        </w:rPr>
        <w:t>Hotărârea nr.</w:t>
      </w:r>
      <w:r w:rsidRPr="00250AEF">
        <w:t xml:space="preserve"> </w:t>
      </w:r>
      <w:r>
        <w:t xml:space="preserve">83 din 13.12.2019 </w:t>
      </w:r>
      <w:r>
        <w:rPr>
          <w:lang w:val="fr-FR"/>
        </w:rPr>
        <w:t xml:space="preserve">a Consiliului local al com.Bozieni </w:t>
      </w:r>
      <w:r>
        <w:t>privind stabilirea impozitelor şi taxelor locale pe anul 2020;</w:t>
      </w:r>
    </w:p>
    <w:p w:rsidR="00D82161" w:rsidRDefault="00D82161" w:rsidP="00D82161">
      <w:pPr>
        <w:pStyle w:val="NoSpacing"/>
      </w:pPr>
      <w:r>
        <w:t>Legea nr. 227/2015 privind Codul fiscal, cu modificările și completările ulterioare</w:t>
      </w:r>
    </w:p>
    <w:p w:rsidR="00D82161" w:rsidRDefault="00D82161" w:rsidP="00D82161">
      <w:pPr>
        <w:pStyle w:val="NoSpacing"/>
      </w:pPr>
    </w:p>
    <w:p w:rsidR="00D82161" w:rsidRDefault="00D82161" w:rsidP="00D82161">
      <w:pPr>
        <w:pStyle w:val="NoSpacing"/>
        <w:rPr>
          <w:lang w:val="fr-FR"/>
        </w:rPr>
      </w:pPr>
      <w:r>
        <w:rPr>
          <w:lang w:val="fr-FR"/>
        </w:rPr>
        <w:t>Anul 2020</w:t>
      </w:r>
    </w:p>
    <w:p w:rsidR="00D82161" w:rsidRDefault="00D82161" w:rsidP="00D82161">
      <w:pPr>
        <w:pStyle w:val="NoSpacing"/>
        <w:rPr>
          <w:lang w:val="fr-FR"/>
        </w:rPr>
      </w:pPr>
    </w:p>
    <w:p w:rsidR="00D82161" w:rsidRDefault="00D82161" w:rsidP="00D82161">
      <w:pPr>
        <w:pStyle w:val="NoSpacing"/>
      </w:pPr>
      <w:r>
        <w:t>OUG nr. 57/2019 privind Codul Administrativ</w:t>
      </w:r>
      <w:r w:rsidRPr="00250AEF">
        <w:t xml:space="preserve"> </w:t>
      </w:r>
      <w:r>
        <w:t>cu modificările si completările ulterioare</w:t>
      </w:r>
    </w:p>
    <w:p w:rsidR="00D82161" w:rsidRDefault="00D82161" w:rsidP="00D82161">
      <w:pPr>
        <w:pStyle w:val="NoSpacing"/>
        <w:rPr>
          <w:lang w:val="fr-FR"/>
        </w:rPr>
      </w:pPr>
      <w:r>
        <w:rPr>
          <w:lang w:val="fr-FR"/>
        </w:rPr>
        <w:t>Hotărârea nr.</w:t>
      </w:r>
      <w:r w:rsidRPr="00250AEF">
        <w:t xml:space="preserve"> </w:t>
      </w:r>
      <w:r>
        <w:t xml:space="preserve">62 din 22.12.2020 </w:t>
      </w:r>
      <w:r>
        <w:rPr>
          <w:lang w:val="fr-FR"/>
        </w:rPr>
        <w:t xml:space="preserve">a Consiliului local al com.Bozieni </w:t>
      </w:r>
      <w:r>
        <w:t>privind stabilirea impozitelor şi taxelor locale pe anul 2020;</w:t>
      </w:r>
    </w:p>
    <w:p w:rsidR="00D82161" w:rsidRDefault="00D82161" w:rsidP="00D82161">
      <w:pPr>
        <w:pStyle w:val="NoSpacing"/>
      </w:pPr>
      <w:r>
        <w:t>Legea nr. 227/2015 privind Codul fiscal, cu modificările și completările ulterioare</w:t>
      </w: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rPr>
          <w:lang w:val="fr-FR"/>
        </w:rPr>
      </w:pPr>
      <w:r>
        <w:t xml:space="preserve">                                                                                                   </w:t>
      </w:r>
      <w:r>
        <w:rPr>
          <w:lang w:val="fr-FR"/>
        </w:rPr>
        <w:t>ANEXA nr. 3</w:t>
      </w:r>
    </w:p>
    <w:p w:rsidR="00D82161" w:rsidRDefault="00D82161" w:rsidP="00D82161">
      <w:pPr>
        <w:pStyle w:val="NoSpacing"/>
        <w:rPr>
          <w:lang w:val="fr-FR"/>
        </w:rPr>
      </w:pPr>
      <w:r>
        <w:rPr>
          <w:lang w:val="fr-FR"/>
        </w:rPr>
        <w:t xml:space="preserve">                                                                                       la Hotărârea nr. ___  din 30.12.2021</w:t>
      </w:r>
    </w:p>
    <w:p w:rsidR="00D82161" w:rsidRDefault="00D82161" w:rsidP="00D82161">
      <w:pPr>
        <w:pStyle w:val="NoSpacing"/>
        <w:rPr>
          <w:lang w:val="fr-FR"/>
        </w:rPr>
      </w:pPr>
      <w:r>
        <w:rPr>
          <w:lang w:val="fr-FR"/>
        </w:rPr>
        <w:lastRenderedPageBreak/>
        <w:t xml:space="preserve">                                                                                      a Consiliului local al com.Bozieni</w:t>
      </w:r>
    </w:p>
    <w:p w:rsidR="00D82161" w:rsidRDefault="00D82161" w:rsidP="00D82161">
      <w:pPr>
        <w:pStyle w:val="NoSpacing"/>
        <w:rPr>
          <w:sz w:val="28"/>
          <w:szCs w:val="28"/>
        </w:rPr>
      </w:pPr>
    </w:p>
    <w:p w:rsidR="00D82161" w:rsidRDefault="00D82161" w:rsidP="00D82161">
      <w:pPr>
        <w:pStyle w:val="NoSpacing"/>
        <w:rPr>
          <w:sz w:val="28"/>
          <w:szCs w:val="28"/>
        </w:rPr>
      </w:pPr>
    </w:p>
    <w:p w:rsidR="00D82161" w:rsidRDefault="00D82161" w:rsidP="00D82161">
      <w:pPr>
        <w:pStyle w:val="NoSpacing"/>
        <w:rPr>
          <w:sz w:val="28"/>
          <w:szCs w:val="28"/>
        </w:rPr>
      </w:pPr>
      <w:r>
        <w:rPr>
          <w:sz w:val="28"/>
          <w:szCs w:val="28"/>
        </w:rPr>
        <w:t>LISTA CUPRINZÂND ACTELE NORMATIVE ,INCLUSIV HOTĂRÂRILE CONSILIULUI LOCAL AL COMUNEI BOZIENI IN TEMEIUL CĂRORA S-AU ACORDAT FACILITĂŢI FISCALE PE O PERIOADĂ DE 5 ANI ANTERIORI ANULUI FISCAL CURENT</w:t>
      </w:r>
    </w:p>
    <w:p w:rsidR="00D82161" w:rsidRDefault="00D82161" w:rsidP="00D82161">
      <w:pPr>
        <w:pStyle w:val="NoSpacing"/>
        <w:rPr>
          <w:sz w:val="28"/>
          <w:szCs w:val="28"/>
        </w:rPr>
      </w:pPr>
    </w:p>
    <w:p w:rsidR="00D82161" w:rsidRDefault="00D82161" w:rsidP="00D82161">
      <w:pPr>
        <w:pStyle w:val="NoSpacing"/>
        <w:rPr>
          <w:sz w:val="28"/>
          <w:szCs w:val="28"/>
        </w:rPr>
      </w:pPr>
    </w:p>
    <w:p w:rsidR="00D82161" w:rsidRDefault="00D82161" w:rsidP="00D82161">
      <w:pPr>
        <w:pStyle w:val="NoSpacing"/>
        <w:rPr>
          <w:sz w:val="28"/>
          <w:szCs w:val="28"/>
        </w:rPr>
      </w:pPr>
    </w:p>
    <w:p w:rsidR="00D82161" w:rsidRDefault="00D82161" w:rsidP="00D82161">
      <w:pPr>
        <w:pStyle w:val="NoSpacing"/>
        <w:rPr>
          <w:sz w:val="28"/>
          <w:szCs w:val="28"/>
        </w:rPr>
      </w:pPr>
      <w:r>
        <w:rPr>
          <w:sz w:val="28"/>
          <w:szCs w:val="28"/>
        </w:rPr>
        <w:t xml:space="preserve">Legea nr.227/2015 –Codul fiscal cu modificarile si completarile ulterioare; </w:t>
      </w:r>
    </w:p>
    <w:p w:rsidR="00D82161" w:rsidRDefault="00D82161" w:rsidP="00D82161">
      <w:pPr>
        <w:pStyle w:val="NoSpacing"/>
        <w:rPr>
          <w:sz w:val="28"/>
          <w:szCs w:val="28"/>
        </w:rPr>
      </w:pPr>
    </w:p>
    <w:p w:rsidR="00D82161" w:rsidRDefault="00D82161" w:rsidP="00D82161">
      <w:pPr>
        <w:pStyle w:val="NoSpacing"/>
        <w:rPr>
          <w:lang w:val="fr-FR"/>
        </w:rPr>
      </w:pPr>
      <w:r>
        <w:rPr>
          <w:lang w:val="fr-FR"/>
        </w:rPr>
        <w:t>Hotărârea</w:t>
      </w:r>
      <w:r>
        <w:t xml:space="preserve"> 62 din 22.12.2020</w:t>
      </w:r>
      <w:r w:rsidRPr="00331C0A">
        <w:rPr>
          <w:lang w:val="fr-FR"/>
        </w:rPr>
        <w:t xml:space="preserve"> </w:t>
      </w:r>
      <w:r>
        <w:rPr>
          <w:lang w:val="fr-FR"/>
        </w:rPr>
        <w:t xml:space="preserve">a Consiliului local al com.Bozieni </w:t>
      </w:r>
      <w:r>
        <w:t>privind stabilirea impozitelor şi taxelor locale pe anul 2021;</w:t>
      </w:r>
    </w:p>
    <w:p w:rsidR="00D82161" w:rsidRDefault="00D82161" w:rsidP="00D82161">
      <w:pPr>
        <w:pStyle w:val="NoSpacing"/>
        <w:rPr>
          <w:sz w:val="28"/>
          <w:szCs w:val="28"/>
        </w:rPr>
      </w:pPr>
    </w:p>
    <w:p w:rsidR="00D82161" w:rsidRDefault="00D82161" w:rsidP="00D82161">
      <w:pPr>
        <w:pStyle w:val="NoSpacing"/>
        <w:rPr>
          <w:lang w:val="fr-FR"/>
        </w:rPr>
      </w:pPr>
      <w:r>
        <w:rPr>
          <w:lang w:val="fr-FR"/>
        </w:rPr>
        <w:t>Hotărârea nr.</w:t>
      </w:r>
      <w:r w:rsidRPr="00250AEF">
        <w:t xml:space="preserve"> </w:t>
      </w:r>
      <w:r>
        <w:t xml:space="preserve">83 din 13.12.2019 </w:t>
      </w:r>
      <w:r>
        <w:rPr>
          <w:lang w:val="fr-FR"/>
        </w:rPr>
        <w:t xml:space="preserve">a Consiliului local al com.Bozieni </w:t>
      </w:r>
      <w:r>
        <w:t>privind stabilirea impozitelor şi taxelor locale pe anul 2020;</w:t>
      </w:r>
    </w:p>
    <w:p w:rsidR="00D82161" w:rsidRDefault="00D82161" w:rsidP="00D82161">
      <w:pPr>
        <w:pStyle w:val="NoSpacing"/>
        <w:rPr>
          <w:sz w:val="28"/>
          <w:szCs w:val="28"/>
        </w:rPr>
      </w:pPr>
    </w:p>
    <w:p w:rsidR="00D82161" w:rsidRDefault="00D82161" w:rsidP="00D82161">
      <w:pPr>
        <w:pStyle w:val="NoSpacing"/>
        <w:rPr>
          <w:lang w:val="fr-FR"/>
        </w:rPr>
      </w:pPr>
      <w:r>
        <w:rPr>
          <w:lang w:val="fr-FR"/>
        </w:rPr>
        <w:t xml:space="preserve">Hotărârea nr.78 din 21.12.2018 a Consiliului local al com.Bozieni </w:t>
      </w:r>
      <w:r>
        <w:t>privind stabilirea impozitelor şi taxelor locale pe anul 2019;</w:t>
      </w:r>
    </w:p>
    <w:p w:rsidR="00D82161" w:rsidRDefault="00D82161" w:rsidP="00D82161">
      <w:pPr>
        <w:pStyle w:val="NoSpacing"/>
        <w:rPr>
          <w:sz w:val="28"/>
          <w:szCs w:val="28"/>
        </w:rPr>
      </w:pPr>
    </w:p>
    <w:p w:rsidR="00D82161" w:rsidRDefault="00D82161" w:rsidP="00D82161">
      <w:pPr>
        <w:pStyle w:val="NoSpacing"/>
      </w:pPr>
      <w:r>
        <w:t>Hotărârea Consiliului local Bozieni nr. 59/22.12.2017 privind stabilirea impozitelor şi taxelor locale pe anul 2018</w:t>
      </w:r>
    </w:p>
    <w:p w:rsidR="00D82161" w:rsidRDefault="00D82161" w:rsidP="00D82161">
      <w:pPr>
        <w:pStyle w:val="NoSpacing"/>
      </w:pPr>
    </w:p>
    <w:p w:rsidR="00D82161" w:rsidRDefault="00D82161" w:rsidP="00D82161">
      <w:pPr>
        <w:pStyle w:val="NoSpacing"/>
      </w:pPr>
      <w:r>
        <w:t xml:space="preserve">                                                                                                </w:t>
      </w:r>
    </w:p>
    <w:p w:rsidR="00D82161" w:rsidRDefault="00D82161" w:rsidP="00D82161">
      <w:pPr>
        <w:pStyle w:val="NoSpacing"/>
      </w:pPr>
    </w:p>
    <w:p w:rsidR="00D82161" w:rsidRDefault="00D82161" w:rsidP="00D82161">
      <w:pPr>
        <w:pStyle w:val="NoSpacing"/>
      </w:pPr>
      <w:r>
        <w:t>Hotărârea Consiliului local Bozieni nr. 51/25.11.2016 privind stabilirea impozitelor şi taxelor locale pe anul 2017</w:t>
      </w: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r>
        <w:t>Hotărârea Consiliului local Bozieni nr. 41/27.11.2015 privind stabilirea impozitelor şi taxelor locale pe anul 2016</w:t>
      </w:r>
    </w:p>
    <w:p w:rsidR="00D82161" w:rsidRDefault="00D82161" w:rsidP="00D82161">
      <w:pPr>
        <w:pStyle w:val="NoSpacing"/>
      </w:pPr>
    </w:p>
    <w:p w:rsidR="00D82161" w:rsidRDefault="00D82161" w:rsidP="00D82161">
      <w:pPr>
        <w:pStyle w:val="NoSpacing"/>
      </w:pPr>
      <w:r>
        <w:t>Legea nr. 571/2003 privind Codul fiscal, cu modificările și completările ulterioare.</w:t>
      </w:r>
    </w:p>
    <w:p w:rsidR="00D82161" w:rsidRDefault="00D82161" w:rsidP="00D82161">
      <w:pPr>
        <w:pStyle w:val="NoSpacing"/>
      </w:pPr>
      <w:r>
        <w:t>Hotărârea Guvernului României nr. 44/2004 privind aprobarea Normelor metodologice de aplicare a Legii 571/2003.</w:t>
      </w: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rPr>
          <w:sz w:val="22"/>
          <w:szCs w:val="22"/>
          <w:lang w:val="fr-FR"/>
        </w:rPr>
      </w:pPr>
      <w:r>
        <w:rPr>
          <w:sz w:val="22"/>
          <w:szCs w:val="22"/>
          <w:lang w:val="fr-FR"/>
        </w:rPr>
        <w:lastRenderedPageBreak/>
        <w:t>JUDETUL NEAMT                                                                                 Anexa nr.4</w:t>
      </w:r>
    </w:p>
    <w:p w:rsidR="00D82161" w:rsidRDefault="00D82161" w:rsidP="00D82161">
      <w:pPr>
        <w:pStyle w:val="NoSpacing"/>
        <w:rPr>
          <w:sz w:val="22"/>
          <w:szCs w:val="22"/>
        </w:rPr>
      </w:pPr>
      <w:r>
        <w:rPr>
          <w:sz w:val="22"/>
          <w:szCs w:val="22"/>
          <w:lang w:val="fr-FR"/>
        </w:rPr>
        <w:t>CONSILIUL LOCAL AL COMUNEI BO</w:t>
      </w:r>
      <w:r>
        <w:rPr>
          <w:sz w:val="22"/>
          <w:szCs w:val="22"/>
        </w:rPr>
        <w:t>ZIENI                                    la HCL nr.    din 30.12.2021</w:t>
      </w:r>
    </w:p>
    <w:p w:rsidR="00D82161" w:rsidRDefault="00D82161" w:rsidP="00D82161">
      <w:pPr>
        <w:pStyle w:val="NoSpacing"/>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 Cons. Local al com.Bozieni</w:t>
      </w:r>
      <w:r>
        <w:rPr>
          <w:sz w:val="22"/>
          <w:szCs w:val="22"/>
        </w:rPr>
        <w:tab/>
      </w:r>
    </w:p>
    <w:p w:rsidR="00D82161" w:rsidRDefault="00D82161" w:rsidP="00D82161">
      <w:pPr>
        <w:pStyle w:val="NoSpacing"/>
        <w:rPr>
          <w:sz w:val="22"/>
          <w:szCs w:val="22"/>
        </w:rPr>
      </w:pPr>
    </w:p>
    <w:p w:rsidR="00D82161" w:rsidRDefault="00D82161" w:rsidP="00D82161">
      <w:pPr>
        <w:pStyle w:val="NoSpacing"/>
      </w:pPr>
      <w:r>
        <w:t xml:space="preserve">                                        </w:t>
      </w:r>
      <w:r>
        <w:tab/>
      </w:r>
      <w:r>
        <w:tab/>
      </w:r>
      <w:r>
        <w:tab/>
      </w:r>
      <w:r>
        <w:tab/>
      </w:r>
      <w:r>
        <w:tab/>
      </w:r>
      <w:r>
        <w:tab/>
      </w:r>
    </w:p>
    <w:p w:rsidR="00D82161" w:rsidRDefault="00D82161" w:rsidP="00D82161">
      <w:pPr>
        <w:pStyle w:val="NoSpacing"/>
      </w:pPr>
    </w:p>
    <w:p w:rsidR="00D82161" w:rsidRDefault="00D82161" w:rsidP="00D82161">
      <w:pPr>
        <w:pStyle w:val="NoSpacing"/>
        <w:rPr>
          <w:u w:val="single"/>
        </w:rPr>
      </w:pPr>
      <w:r>
        <w:rPr>
          <w:u w:val="single"/>
        </w:rPr>
        <w:t xml:space="preserve">PROCEDURA DE CALCUL </w:t>
      </w:r>
    </w:p>
    <w:p w:rsidR="00D82161" w:rsidRDefault="00D82161" w:rsidP="00D82161">
      <w:pPr>
        <w:pStyle w:val="NoSpacing"/>
        <w:rPr>
          <w:u w:val="single"/>
        </w:rPr>
      </w:pPr>
      <w:r>
        <w:t>si plata a taxelor  prevazute la art.486 din Legea  nr.227/2015 privind Codul fiscal</w:t>
      </w:r>
    </w:p>
    <w:p w:rsidR="00D82161" w:rsidRDefault="00D82161" w:rsidP="00D82161">
      <w:pPr>
        <w:pStyle w:val="NoSpacing"/>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1109"/>
        <w:gridCol w:w="2694"/>
        <w:gridCol w:w="3216"/>
      </w:tblGrid>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1.Taxa se aplică pentru ocuparea locurilor publice stabilite în vederea desfăşurării unei activităţi comerciale, culturală, manifestaţii, distracţii, parcuri de distracţii, etc.</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TAXA</w:t>
            </w:r>
          </w:p>
          <w:p w:rsidR="00D82161" w:rsidRDefault="00D82161" w:rsidP="0076218E">
            <w:pPr>
              <w:pStyle w:val="NoSpacing"/>
            </w:pPr>
            <w:r>
              <w:t>lei/mp/zi</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p>
          <w:p w:rsidR="00D82161" w:rsidRDefault="00D82161" w:rsidP="0076218E">
            <w:pPr>
              <w:pStyle w:val="NoSpacing"/>
            </w:pPr>
            <w:r>
              <w:t>Modul de calcul</w:t>
            </w: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 xml:space="preserve">Procedura si </w:t>
            </w:r>
          </w:p>
          <w:p w:rsidR="00D82161" w:rsidRDefault="00D82161" w:rsidP="0076218E">
            <w:pPr>
              <w:pStyle w:val="NoSpacing"/>
            </w:pPr>
            <w:r>
              <w:t>Termenul de plată</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a)Ocuparea locurilor publice pentru mijloace de publicitate</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b)Activităţi culturale, manifestaţii, distracţii, parcuri de distracţii, circuri şi alte asemenea</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c)Amplasarea de maşini de îngheţată, floricele, vată de zahăr, lăzi frigorifice</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2.Pentru ocuparea domeniului public de către mijloace auto în funcţie de masa</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lei/mp/zi</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Modul de calcul</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Termenul de plată</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a)Microbuze pentru transport persoane</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b)Mijloace de transoport marfă, având sarcina de transport maximă autorizată de :</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 până la 1 tonă inclusiv</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 între 1-2 tone inclusiv</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 între 2-2,5 tone inclusiv</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 xml:space="preserve">Cerere la conducatorul institutiei si plata la casierie </w:t>
            </w:r>
            <w:r>
              <w:lastRenderedPageBreak/>
              <w:t>anticipat utilizării locului public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lastRenderedPageBreak/>
              <w:t>-autobuze, autocamioane, autospeciale, tractoare şi remorci, având sarcina maximă de stransport autorizată peste 3,5 tone</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17</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0,708x24hx1mp= 17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c)Remorci tractate de mijloace auto</w:t>
            </w:r>
          </w:p>
        </w:tc>
        <w:tc>
          <w:tcPr>
            <w:tcW w:w="1109"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16</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pPr>
          </w:p>
          <w:p w:rsidR="00D82161" w:rsidRDefault="00D82161" w:rsidP="0076218E">
            <w:pPr>
              <w:pStyle w:val="NoSpacing"/>
            </w:pPr>
            <w:r>
              <w:t>0,666x24hx1 mp= 16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3)vehicole si autovehicole folosite pentru vanzarea de produse de orice fel</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lei/mp/zi</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Modul de calcul</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Termenul de plată</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a)</w:t>
            </w:r>
            <w:r>
              <w:rPr>
                <w:sz w:val="22"/>
                <w:szCs w:val="22"/>
              </w:rPr>
              <w:t xml:space="preserve"> - din vehicule cu tracţiune animală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3</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rPr>
                <w:sz w:val="22"/>
                <w:szCs w:val="22"/>
              </w:rPr>
              <w:t>0,0125 lei/mp x 24 ore x 10 mp = 3,00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rPr>
                <w:sz w:val="22"/>
                <w:szCs w:val="22"/>
              </w:rPr>
              <w:t xml:space="preserve">b) din autoturisme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6</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rPr>
                <w:sz w:val="22"/>
                <w:szCs w:val="22"/>
              </w:rPr>
              <w:t>0,025 lei/mp x 24 ore x 10 mp = 6,00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c)autovehicule mari ( autocamioane,autofurgonete</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rPr>
                <w:sz w:val="22"/>
                <w:szCs w:val="22"/>
              </w:rPr>
              <w:t>0,0416 lei/mp x 24 ore x 20 mp = 10,00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xml:space="preserve">d)din autovehicule cu remorcă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12</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rPr>
                <w:sz w:val="22"/>
                <w:szCs w:val="22"/>
              </w:rPr>
              <w:t>0,0166 lei/mp x 24 ore x 30 mp = 12,00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xml:space="preserve">c)din autovehicule lungi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12</w:t>
            </w:r>
          </w:p>
        </w:tc>
        <w:tc>
          <w:tcPr>
            <w:tcW w:w="269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rPr>
                <w:sz w:val="22"/>
                <w:szCs w:val="22"/>
              </w:rPr>
              <w:t>0,0166 lei/mp x 24 ore x 30 mp = 12,00 lei</w:t>
            </w: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A Cerere la conducatorul institutiei si plata la casierie anticipat utilizării locului public</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xml:space="preserve">4.Denumire taxa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Lei</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Termenul de plată</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xml:space="preserve">Certificat fiscal  pentru bunuri mobile sau imobile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5.00</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lang w:val="fr-FR"/>
              </w:rPr>
            </w:pP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Anexa 24 (cerere deschidere procedură succesorală -</w:t>
            </w:r>
          </w:p>
          <w:p w:rsidR="00D82161" w:rsidRDefault="00D82161" w:rsidP="0076218E">
            <w:pPr>
              <w:pStyle w:val="NoSpacing"/>
              <w:rPr>
                <w:sz w:val="22"/>
                <w:szCs w:val="22"/>
              </w:rPr>
            </w:pPr>
            <w:r>
              <w:rPr>
                <w:sz w:val="22"/>
                <w:szCs w:val="22"/>
              </w:rPr>
              <w:t xml:space="preserve">                       moştenire )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3.00</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lang w:val="fr-FR"/>
              </w:rPr>
            </w:pP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xml:space="preserve">Taxa divort pe cale administrativa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565</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 xml:space="preserve">Cerere la coducatorul institutiei  si plata anticipat la casieria </w:t>
            </w:r>
            <w:r>
              <w:rPr>
                <w:sz w:val="22"/>
                <w:szCs w:val="22"/>
              </w:rPr>
              <w:lastRenderedPageBreak/>
              <w:t>primăriei locale pe bază de chitanţă fiscală</w:t>
            </w:r>
          </w:p>
          <w:p w:rsidR="00D82161" w:rsidRDefault="00D82161" w:rsidP="0076218E">
            <w:pPr>
              <w:pStyle w:val="NoSpacing"/>
              <w:rPr>
                <w:lang w:val="fr-FR"/>
              </w:rPr>
            </w:pP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lastRenderedPageBreak/>
              <w:t xml:space="preserve">Redactare şi înregistrare contracte arendă </w:t>
            </w:r>
          </w:p>
          <w:p w:rsidR="00D82161" w:rsidRDefault="00D82161" w:rsidP="0076218E">
            <w:pPr>
              <w:pStyle w:val="NoSpacing"/>
              <w:rPr>
                <w:sz w:val="22"/>
                <w:szCs w:val="22"/>
              </w:rPr>
            </w:pPr>
            <w:r>
              <w:rPr>
                <w:sz w:val="22"/>
                <w:szCs w:val="22"/>
              </w:rPr>
              <w:t xml:space="preserve">     şi închiriere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3.00</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xml:space="preserve">Copie xerox filă  A 4                                                       </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1.00</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 Copie xerox filă  A</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1.00</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p w:rsidR="00D82161" w:rsidRDefault="00D82161" w:rsidP="0076218E">
            <w:pPr>
              <w:pStyle w:val="NoSpacing"/>
              <w:rPr>
                <w:sz w:val="22"/>
                <w:szCs w:val="22"/>
              </w:rPr>
            </w:pPr>
            <w:r>
              <w:rPr>
                <w:sz w:val="22"/>
                <w:szCs w:val="22"/>
              </w:rPr>
              <w:t>Taxa pentru finantarea Serviciului Voluntar pentru Situatii de Urgenta</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5</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Plata se va face pana la data de 30.09.2021 la casieria primăriei locale pe bază de chitanţă fiscală.Pentru neachitare la termen a taxelor se vor percepe majorari de intarziere  potrivit legislatiei in vigoare</w:t>
            </w: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Taxa speciala pentru scoaterea apei din fantani cu motopompa</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11/ora</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pPr>
          </w:p>
        </w:tc>
      </w:tr>
      <w:tr w:rsidR="00D82161" w:rsidTr="0076218E">
        <w:tc>
          <w:tcPr>
            <w:tcW w:w="315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Taxa inchiriere buldo-excavator</w:t>
            </w:r>
          </w:p>
          <w:p w:rsidR="00D82161" w:rsidRDefault="00D82161" w:rsidP="0076218E">
            <w:pPr>
              <w:pStyle w:val="NoSpacing"/>
              <w:rPr>
                <w:sz w:val="22"/>
                <w:szCs w:val="22"/>
              </w:rPr>
            </w:pP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160/ora</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sz w:val="22"/>
                <w:szCs w:val="22"/>
              </w:rPr>
            </w:pPr>
          </w:p>
        </w:tc>
      </w:tr>
      <w:tr w:rsidR="00D82161" w:rsidTr="0076218E">
        <w:tc>
          <w:tcPr>
            <w:tcW w:w="315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Taxa inchiriere tractor cu remorca</w:t>
            </w:r>
          </w:p>
          <w:p w:rsidR="00D82161" w:rsidRDefault="00D82161" w:rsidP="0076218E">
            <w:pPr>
              <w:pStyle w:val="NoSpacing"/>
              <w:rPr>
                <w:sz w:val="22"/>
                <w:szCs w:val="22"/>
              </w:rPr>
            </w:pP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107/ora</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sz w:val="22"/>
                <w:szCs w:val="22"/>
              </w:rPr>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Cositoare</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160/ora</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sz w:val="22"/>
                <w:szCs w:val="22"/>
              </w:rPr>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Betoniera</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107/ora</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sz w:val="22"/>
                <w:szCs w:val="22"/>
              </w:rPr>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Vidanja</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107/ora</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 xml:space="preserve">Cerere la coducatorul institutiei  </w:t>
            </w:r>
            <w:r>
              <w:rPr>
                <w:sz w:val="22"/>
                <w:szCs w:val="22"/>
              </w:rPr>
              <w:lastRenderedPageBreak/>
              <w:t>si plata anticipat la casieria primăriei locale pe bază de chitanţă fiscală</w:t>
            </w:r>
          </w:p>
          <w:p w:rsidR="00D82161" w:rsidRDefault="00D82161" w:rsidP="0076218E">
            <w:pPr>
              <w:pStyle w:val="NoSpacing"/>
              <w:rPr>
                <w:sz w:val="22"/>
                <w:szCs w:val="22"/>
              </w:rPr>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lastRenderedPageBreak/>
              <w:t>Taxa pentru inregistrarea contractelor de arendare , inchiriere , concesionare , pasunat</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3/buc</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pStyle w:val="NoSpacing"/>
              <w:rPr>
                <w:sz w:val="22"/>
                <w:szCs w:val="22"/>
              </w:rPr>
            </w:pPr>
          </w:p>
        </w:tc>
      </w:tr>
      <w:tr w:rsidR="00D82161" w:rsidTr="0076218E">
        <w:tc>
          <w:tcPr>
            <w:tcW w:w="3154"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rPr>
                <w:sz w:val="22"/>
                <w:szCs w:val="22"/>
              </w:rPr>
            </w:pPr>
            <w:r>
              <w:rPr>
                <w:sz w:val="22"/>
                <w:szCs w:val="22"/>
              </w:rPr>
              <w:t>Taxa eliberare documente din arhiva institutiei</w:t>
            </w:r>
          </w:p>
        </w:tc>
        <w:tc>
          <w:tcPr>
            <w:tcW w:w="1109" w:type="dxa"/>
            <w:tcBorders>
              <w:top w:val="single" w:sz="4" w:space="0" w:color="auto"/>
              <w:left w:val="single" w:sz="4" w:space="0" w:color="auto"/>
              <w:bottom w:val="single" w:sz="4" w:space="0" w:color="auto"/>
              <w:right w:val="single" w:sz="4" w:space="0" w:color="auto"/>
            </w:tcBorders>
            <w:hideMark/>
          </w:tcPr>
          <w:p w:rsidR="00D82161" w:rsidRDefault="00D82161" w:rsidP="0076218E">
            <w:pPr>
              <w:pStyle w:val="NoSpacing"/>
            </w:pPr>
            <w:r>
              <w:t>10</w:t>
            </w:r>
          </w:p>
        </w:tc>
        <w:tc>
          <w:tcPr>
            <w:tcW w:w="2694"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p>
        </w:tc>
        <w:tc>
          <w:tcPr>
            <w:tcW w:w="3216"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La casieria primăriei locale pe bază de chitanță fiscală</w:t>
            </w:r>
          </w:p>
        </w:tc>
      </w:tr>
    </w:tbl>
    <w:p w:rsidR="00D82161" w:rsidRDefault="00D82161" w:rsidP="00D82161">
      <w:pPr>
        <w:jc w:val="center"/>
      </w:pPr>
    </w:p>
    <w:p w:rsidR="00D82161" w:rsidRDefault="00D82161" w:rsidP="00D82161">
      <w:pPr>
        <w:jc w:val="center"/>
      </w:pPr>
    </w:p>
    <w:p w:rsidR="00D82161" w:rsidRDefault="00D82161" w:rsidP="00D82161">
      <w:pPr>
        <w:jc w:val="center"/>
      </w:pPr>
    </w:p>
    <w:p w:rsidR="00D82161" w:rsidRDefault="00D82161" w:rsidP="00D82161">
      <w:pPr>
        <w:jc w:val="both"/>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jc w:val="both"/>
        <w:rPr>
          <w:sz w:val="28"/>
          <w:szCs w:val="28"/>
        </w:rPr>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Pr="005C1711" w:rsidRDefault="00D82161" w:rsidP="00D82161">
      <w:pPr>
        <w:pStyle w:val="NoSpacing"/>
      </w:pPr>
    </w:p>
    <w:p w:rsidR="00D82161" w:rsidRPr="005C1711" w:rsidRDefault="00D82161" w:rsidP="00D82161">
      <w:pPr>
        <w:pStyle w:val="NoSpacing"/>
      </w:pPr>
      <w:r w:rsidRPr="005C1711">
        <w:t xml:space="preserve">                                                                                                        ANEXA nr.5</w:t>
      </w:r>
    </w:p>
    <w:p w:rsidR="00D82161" w:rsidRPr="005C1711" w:rsidRDefault="00D82161" w:rsidP="00D82161">
      <w:pPr>
        <w:pStyle w:val="NoSpacing"/>
      </w:pPr>
      <w:r w:rsidRPr="005C1711">
        <w:t xml:space="preserve">                                                                                    la Hotararea nr.   din </w:t>
      </w:r>
      <w:r>
        <w:t>30.12.2021</w:t>
      </w:r>
    </w:p>
    <w:p w:rsidR="00D82161" w:rsidRPr="005C1711" w:rsidRDefault="00D82161" w:rsidP="00D82161">
      <w:pPr>
        <w:pStyle w:val="NoSpacing"/>
      </w:pPr>
    </w:p>
    <w:p w:rsidR="00D82161" w:rsidRPr="005C1711" w:rsidRDefault="00D82161" w:rsidP="00D82161">
      <w:pPr>
        <w:pStyle w:val="NoSpacing"/>
        <w:rPr>
          <w:u w:val="single"/>
        </w:rPr>
      </w:pPr>
      <w:r w:rsidRPr="005C1711">
        <w:rPr>
          <w:u w:val="single"/>
        </w:rPr>
        <w:t>FACILITĂŢI  FISCALE ÎN ANUL 2022 PENTRU PERSOANE FIZICE</w:t>
      </w:r>
    </w:p>
    <w:p w:rsidR="00D82161" w:rsidRPr="005C1711" w:rsidRDefault="00D82161" w:rsidP="00D82161">
      <w:pPr>
        <w:pStyle w:val="NoSpacing"/>
      </w:pPr>
      <w:r w:rsidRPr="005C1711">
        <w:t>conform art.495 lit.,,d”, pentru a beneficia de prezentele facilităţi fiscale, contribuabilii, persoane fizice, vor depune cereri şi documente justificative până la data de 29.02.2022</w:t>
      </w:r>
    </w:p>
    <w:p w:rsidR="00D82161" w:rsidRPr="005C1711" w:rsidRDefault="00D82161" w:rsidP="00D82161">
      <w:pPr>
        <w:pStyle w:val="NoSpacing"/>
      </w:pPr>
    </w:p>
    <w:p w:rsidR="00D82161" w:rsidRPr="005C1711" w:rsidRDefault="00D82161" w:rsidP="00D82161">
      <w:pPr>
        <w:pStyle w:val="NoSpacing"/>
      </w:pPr>
      <w:r w:rsidRPr="005C1711">
        <w:t xml:space="preserve">                 A.CONSILIUL LOCAL AL COMUNEI Bozieni va acorda scutire de plata impozitului/taxei  pe clădiri datorat/datorată de persoanele fizice, conform art.456 alin.(2)</w:t>
      </w:r>
    </w:p>
    <w:p w:rsidR="00D82161" w:rsidRPr="005C1711" w:rsidRDefault="00D82161" w:rsidP="00D82161">
      <w:pPr>
        <w:pStyle w:val="NoSpacing"/>
      </w:pPr>
      <w:r w:rsidRPr="005C1711">
        <w:t>din din Legea nr.227/2015 privind  Codul fiscal.</w:t>
      </w:r>
    </w:p>
    <w:p w:rsidR="00D82161" w:rsidRPr="005C1711" w:rsidRDefault="00D82161" w:rsidP="00D82161">
      <w:pPr>
        <w:pStyle w:val="NoSpacing"/>
      </w:pPr>
      <w:r w:rsidRPr="005C1711">
        <w:t xml:space="preserve">                 B.CONSILIUL LOCAL AL COMUNEI Bozieni va acorda scutire de plata impozitului/taxei  pe teren datorat/datorată de persoanele fizice, conform art.464 alin.(2)</w:t>
      </w:r>
    </w:p>
    <w:p w:rsidR="00D82161" w:rsidRPr="005C1711" w:rsidRDefault="00D82161" w:rsidP="00D82161">
      <w:pPr>
        <w:pStyle w:val="NoSpacing"/>
      </w:pPr>
      <w:r w:rsidRPr="005C1711">
        <w:t>din din Legea nr.227/2015 privind  Codul fiscal.</w:t>
      </w:r>
    </w:p>
    <w:p w:rsidR="00D82161" w:rsidRPr="005C1711" w:rsidRDefault="00D82161" w:rsidP="00D82161">
      <w:pPr>
        <w:pStyle w:val="NoSpacing"/>
      </w:pPr>
      <w:r w:rsidRPr="005C1711">
        <w:t xml:space="preserve">              Pentru a beneficia  de facilităţile fiscale, proprietarii persoane fizice, trebuie să depună un dosar care va cuprinde:</w:t>
      </w:r>
    </w:p>
    <w:p w:rsidR="00D82161" w:rsidRPr="005C1711" w:rsidRDefault="00D82161" w:rsidP="00D82161">
      <w:pPr>
        <w:pStyle w:val="NoSpacing"/>
        <w:numPr>
          <w:ilvl w:val="0"/>
          <w:numId w:val="13"/>
        </w:numPr>
      </w:pPr>
      <w:r w:rsidRPr="005C1711">
        <w:t>cererea prin care solicită scutirea de impozit;</w:t>
      </w:r>
    </w:p>
    <w:p w:rsidR="00D82161" w:rsidRPr="005C1711" w:rsidRDefault="00D82161" w:rsidP="00D82161">
      <w:pPr>
        <w:pStyle w:val="NoSpacing"/>
        <w:numPr>
          <w:ilvl w:val="0"/>
          <w:numId w:val="14"/>
        </w:numPr>
      </w:pPr>
      <w:r w:rsidRPr="005C1711">
        <w:t>copii conform cu originalul după actele de identitate soţ/soţie din care să rezulte adresa de domiciliu;</w:t>
      </w:r>
    </w:p>
    <w:p w:rsidR="00D82161" w:rsidRPr="005C1711" w:rsidRDefault="00D82161" w:rsidP="00D82161">
      <w:pPr>
        <w:pStyle w:val="NoSpacing"/>
        <w:numPr>
          <w:ilvl w:val="0"/>
          <w:numId w:val="14"/>
        </w:numPr>
      </w:pPr>
      <w:r w:rsidRPr="005C1711">
        <w:t>copia conform cu originalul după legitimaţia de veteran sau văduvă de război,  necăsătorită;</w:t>
      </w:r>
    </w:p>
    <w:p w:rsidR="00D82161" w:rsidRPr="005C1711" w:rsidRDefault="00D82161" w:rsidP="00D82161">
      <w:pPr>
        <w:pStyle w:val="NoSpacing"/>
        <w:numPr>
          <w:ilvl w:val="0"/>
          <w:numId w:val="14"/>
        </w:numPr>
      </w:pPr>
      <w:r w:rsidRPr="005C1711">
        <w:t>copia conform cu originalul a certificatului de încadrare în grad de handicap grav sau accentuat;</w:t>
      </w:r>
    </w:p>
    <w:p w:rsidR="00D82161" w:rsidRPr="005C1711" w:rsidRDefault="00D82161" w:rsidP="00D82161">
      <w:pPr>
        <w:pStyle w:val="NoSpacing"/>
        <w:numPr>
          <w:ilvl w:val="0"/>
          <w:numId w:val="14"/>
        </w:numPr>
      </w:pPr>
      <w:r w:rsidRPr="005C1711">
        <w:t>copia conform cu originalul  după legitimaţia persoanelor beneficiare ale Decretului-Lege nr.118/1990;</w:t>
      </w:r>
    </w:p>
    <w:p w:rsidR="00D82161" w:rsidRPr="005C1711" w:rsidRDefault="00D82161" w:rsidP="00D82161">
      <w:pPr>
        <w:pStyle w:val="NoSpacing"/>
        <w:numPr>
          <w:ilvl w:val="0"/>
          <w:numId w:val="14"/>
        </w:numPr>
      </w:pPr>
      <w:r w:rsidRPr="005C1711">
        <w:t>copia conform cu originalul  după legitimaţia persoanelor beneficiare ale Legii nr.341/2004;</w:t>
      </w:r>
    </w:p>
    <w:p w:rsidR="00D82161" w:rsidRPr="005C1711" w:rsidRDefault="00D82161" w:rsidP="00D82161">
      <w:pPr>
        <w:pStyle w:val="NoSpacing"/>
        <w:numPr>
          <w:ilvl w:val="0"/>
          <w:numId w:val="14"/>
        </w:numPr>
      </w:pPr>
      <w:r w:rsidRPr="005C1711">
        <w:t>orice alte documente considerate utile în soluţionarea cererii.</w:t>
      </w:r>
    </w:p>
    <w:p w:rsidR="00D82161" w:rsidRPr="005C1711" w:rsidRDefault="00D82161" w:rsidP="00D82161">
      <w:pPr>
        <w:pStyle w:val="NoSpacing"/>
      </w:pPr>
      <w:r w:rsidRPr="005C1711">
        <w:t xml:space="preserve">          Pentru soluţionarea fiecărui dosar privind cererea de acordare a facilităţilor fiscale se va avea în vedere următoarele:</w:t>
      </w:r>
    </w:p>
    <w:p w:rsidR="00D82161" w:rsidRPr="005C1711" w:rsidRDefault="00D82161" w:rsidP="00D82161">
      <w:pPr>
        <w:pStyle w:val="NoSpacing"/>
        <w:numPr>
          <w:ilvl w:val="0"/>
          <w:numId w:val="15"/>
        </w:numPr>
      </w:pPr>
      <w:r w:rsidRPr="005C1711">
        <w:t>rezultatul verificărilor efectuate de compartimentul de specialitate al autorităţii publice locale cuprinse într-o notă de constatare;</w:t>
      </w:r>
    </w:p>
    <w:p w:rsidR="00D82161" w:rsidRPr="005C1711" w:rsidRDefault="00D82161" w:rsidP="00D82161">
      <w:pPr>
        <w:pStyle w:val="NoSpacing"/>
        <w:numPr>
          <w:ilvl w:val="0"/>
          <w:numId w:val="15"/>
        </w:numPr>
      </w:pPr>
      <w:r w:rsidRPr="005C1711">
        <w:t>realitatea datelor prezentate în cererea de acordare a facilităţilor fiscale;</w:t>
      </w:r>
    </w:p>
    <w:p w:rsidR="00D82161" w:rsidRPr="005C1711" w:rsidRDefault="00D82161" w:rsidP="00D82161">
      <w:pPr>
        <w:pStyle w:val="NoSpacing"/>
        <w:numPr>
          <w:ilvl w:val="0"/>
          <w:numId w:val="15"/>
        </w:numPr>
      </w:pPr>
      <w:r w:rsidRPr="005C1711">
        <w:lastRenderedPageBreak/>
        <w:t>orice elemente care pot contribui la formularea propunerii de aprobare, respingere, completarea cererii sau depunerea de acte doveditoare;</w:t>
      </w:r>
    </w:p>
    <w:p w:rsidR="00D82161" w:rsidRPr="005C1711" w:rsidRDefault="00D82161" w:rsidP="00D82161">
      <w:pPr>
        <w:pStyle w:val="NoSpacing"/>
        <w:numPr>
          <w:ilvl w:val="0"/>
          <w:numId w:val="15"/>
        </w:numPr>
      </w:pPr>
      <w:r w:rsidRPr="005C1711">
        <w:t>prevederile legii , potrivit cărora se pot acorda scutiri de la plata impozitelor şi taxelor locale;</w:t>
      </w:r>
    </w:p>
    <w:p w:rsidR="00D82161" w:rsidRPr="005C1711" w:rsidRDefault="00D82161" w:rsidP="00D82161">
      <w:pPr>
        <w:pStyle w:val="NoSpacing"/>
        <w:numPr>
          <w:ilvl w:val="0"/>
          <w:numId w:val="15"/>
        </w:numPr>
      </w:pPr>
      <w:r w:rsidRPr="005C1711">
        <w:t>orice alte elemente necesare soluţionării cererii.</w:t>
      </w:r>
    </w:p>
    <w:p w:rsidR="00D82161" w:rsidRPr="005C1711" w:rsidRDefault="00D82161" w:rsidP="00D82161">
      <w:pPr>
        <w:pStyle w:val="NoSpacing"/>
      </w:pPr>
    </w:p>
    <w:p w:rsidR="00D82161" w:rsidRPr="005C1711" w:rsidRDefault="00D82161" w:rsidP="00D82161">
      <w:pPr>
        <w:pStyle w:val="NoSpacing"/>
      </w:pPr>
      <w:r w:rsidRPr="005C1711">
        <w:t xml:space="preserve">            Dosarul complet întocmit de compartimentul de specialitate din cadrul autorităţii administraţiei publice locale, precum şi propunerea de soluţionare a cererii sunt înaintate primarului, care ulterior le va prezenta consiliului local spre aprobare.</w:t>
      </w:r>
    </w:p>
    <w:p w:rsidR="00D82161" w:rsidRPr="005C1711" w:rsidRDefault="00D82161" w:rsidP="00D82161">
      <w:pPr>
        <w:pStyle w:val="NoSpacing"/>
      </w:pPr>
      <w:r w:rsidRPr="005C1711">
        <w:t xml:space="preserve">            Termenul de analizare a dosarului este de 30 de zile de la data înregistrării cererii.</w:t>
      </w:r>
    </w:p>
    <w:p w:rsidR="00D82161" w:rsidRPr="005C1711" w:rsidRDefault="00D82161" w:rsidP="00D82161">
      <w:pPr>
        <w:pStyle w:val="NoSpacing"/>
      </w:pPr>
      <w:r w:rsidRPr="005C1711">
        <w:t xml:space="preserve">            După analizarea în cadrul şedinţei consiliului local a dosarului, se întocmeşte adresă de comunicare către solicitant în termen de 5 zile şi care va cuprinde modul de soluţionare a cererii depuse.</w:t>
      </w:r>
    </w:p>
    <w:p w:rsidR="00D82161" w:rsidRPr="005C1711" w:rsidRDefault="00D82161" w:rsidP="00D82161">
      <w:pPr>
        <w:jc w:val="both"/>
        <w:rPr>
          <w:sz w:val="28"/>
          <w:szCs w:val="28"/>
        </w:rPr>
      </w:pPr>
    </w:p>
    <w:p w:rsidR="00D82161" w:rsidRPr="005C1711" w:rsidRDefault="00D82161" w:rsidP="00D82161">
      <w:pPr>
        <w:jc w:val="both"/>
        <w:rPr>
          <w:sz w:val="28"/>
          <w:szCs w:val="28"/>
        </w:rPr>
      </w:pPr>
    </w:p>
    <w:p w:rsidR="00D82161" w:rsidRPr="005C1711" w:rsidRDefault="00D82161" w:rsidP="00D82161">
      <w:pPr>
        <w:jc w:val="both"/>
        <w:rPr>
          <w:sz w:val="28"/>
          <w:szCs w:val="28"/>
        </w:rPr>
      </w:pPr>
    </w:p>
    <w:p w:rsidR="00D82161" w:rsidRPr="005C1711" w:rsidRDefault="00D82161" w:rsidP="00D82161">
      <w:pPr>
        <w:pStyle w:val="NoSpacing"/>
      </w:pPr>
      <w:r w:rsidRPr="005C1711">
        <w:t xml:space="preserve">                                                                                              ANEXA nr.1 la </w:t>
      </w:r>
    </w:p>
    <w:p w:rsidR="00D82161" w:rsidRPr="005C1711" w:rsidRDefault="00D82161" w:rsidP="00D82161">
      <w:pPr>
        <w:pStyle w:val="NoSpacing"/>
      </w:pPr>
      <w:r w:rsidRPr="005C1711">
        <w:t xml:space="preserve">                                                                       </w:t>
      </w:r>
      <w:r>
        <w:t xml:space="preserve">       la Hotararea nr.   din 30</w:t>
      </w:r>
      <w:r w:rsidRPr="005C1711">
        <w:t>.12.2021</w:t>
      </w:r>
      <w:r w:rsidRPr="005C1711">
        <w:tab/>
      </w:r>
      <w:r w:rsidRPr="005C1711">
        <w:tab/>
      </w:r>
      <w:r w:rsidRPr="005C1711">
        <w:tab/>
      </w:r>
      <w:r w:rsidRPr="005C1711">
        <w:tab/>
        <w:t xml:space="preserve">                                                                        a Cons. local al com. Bozieni </w:t>
      </w:r>
    </w:p>
    <w:p w:rsidR="00D82161" w:rsidRPr="005C1711" w:rsidRDefault="00D82161" w:rsidP="00D82161">
      <w:pPr>
        <w:pStyle w:val="NoSpacing"/>
      </w:pPr>
    </w:p>
    <w:p w:rsidR="00D82161" w:rsidRPr="005C1711" w:rsidRDefault="00D82161" w:rsidP="00D82161">
      <w:pPr>
        <w:pStyle w:val="NoSpacing"/>
      </w:pPr>
      <w:r w:rsidRPr="005C1711">
        <w:t xml:space="preserve">                                         DELIMITAREA PE ZONE A TERENURILOR</w:t>
      </w:r>
    </w:p>
    <w:p w:rsidR="00D82161" w:rsidRPr="005C1711" w:rsidRDefault="00D82161" w:rsidP="00D82161">
      <w:pPr>
        <w:pStyle w:val="NoSpacing"/>
      </w:pPr>
      <w:r w:rsidRPr="005C1711">
        <w:t xml:space="preserve">                              DIN INTRAVILANUL SATELOR  COMUNEI BOZIENI</w:t>
      </w:r>
    </w:p>
    <w:p w:rsidR="00D82161" w:rsidRPr="005C1711" w:rsidRDefault="00D82161" w:rsidP="00D82161">
      <w:pPr>
        <w:pStyle w:val="NoSpacing"/>
      </w:pPr>
      <w:r w:rsidRPr="005C1711">
        <w:t xml:space="preserve">                                               PE STRĂZI COMPONENTE</w:t>
      </w:r>
    </w:p>
    <w:p w:rsidR="00D82161" w:rsidRPr="005C1711" w:rsidRDefault="00D82161" w:rsidP="00D82161">
      <w:pPr>
        <w:pStyle w:val="NoSpacing"/>
      </w:pPr>
    </w:p>
    <w:p w:rsidR="00D82161" w:rsidRPr="005C1711" w:rsidRDefault="00D82161" w:rsidP="00D82161">
      <w:pPr>
        <w:pStyle w:val="NoSpacing"/>
        <w:rPr>
          <w:b/>
        </w:rPr>
      </w:pPr>
      <w:r w:rsidRPr="005C1711">
        <w:rPr>
          <w:b/>
        </w:rPr>
        <w:t>I. Sat . BOZIENI</w:t>
      </w:r>
    </w:p>
    <w:p w:rsidR="00D82161" w:rsidRPr="005C1711" w:rsidRDefault="00D82161" w:rsidP="00D82161">
      <w:pPr>
        <w:pStyle w:val="NoSpacing"/>
        <w:rPr>
          <w:b/>
        </w:rPr>
      </w:pPr>
      <w:r w:rsidRPr="005C1711">
        <w:rPr>
          <w:b/>
        </w:rPr>
        <w:t>ZONA A/ rangul IV</w:t>
      </w:r>
    </w:p>
    <w:p w:rsidR="00D82161" w:rsidRPr="005C1711" w:rsidRDefault="00D82161" w:rsidP="00D82161">
      <w:pPr>
        <w:pStyle w:val="NoSpacing"/>
      </w:pPr>
      <w:r w:rsidRPr="005C1711">
        <w:t>strada PRINCIPALĂ : - de la nr. 2 ( Cîrmaciu P Vasile ) la nr. 90 (Prisecareiu V Valeriu )</w:t>
      </w:r>
    </w:p>
    <w:p w:rsidR="00D82161" w:rsidRPr="005C1711" w:rsidRDefault="00D82161" w:rsidP="00D82161">
      <w:pPr>
        <w:pStyle w:val="NoSpacing"/>
      </w:pPr>
      <w:r w:rsidRPr="005C1711">
        <w:t xml:space="preserve">                                            - de la nr. 1 ( Popa C Vasile ) la nr. 95 (Drăguşanu GH Anica)</w:t>
      </w:r>
    </w:p>
    <w:p w:rsidR="00D82161" w:rsidRPr="005C1711" w:rsidRDefault="00D82161" w:rsidP="00D82161">
      <w:pPr>
        <w:pStyle w:val="NoSpacing"/>
        <w:rPr>
          <w:b/>
        </w:rPr>
      </w:pPr>
    </w:p>
    <w:p w:rsidR="00D82161" w:rsidRPr="005C1711" w:rsidRDefault="00D82161" w:rsidP="00D82161">
      <w:pPr>
        <w:pStyle w:val="NoSpacing"/>
        <w:rPr>
          <w:b/>
        </w:rPr>
      </w:pPr>
      <w:r w:rsidRPr="005C1711">
        <w:rPr>
          <w:b/>
        </w:rPr>
        <w:t>ZONA B/ rangul IV</w:t>
      </w:r>
    </w:p>
    <w:p w:rsidR="00D82161" w:rsidRPr="005C1711" w:rsidRDefault="00D82161" w:rsidP="00D82161">
      <w:pPr>
        <w:pStyle w:val="NoSpacing"/>
      </w:pPr>
      <w:r w:rsidRPr="005C1711">
        <w:t xml:space="preserve">     - strada PRIMĂVERII : - de la nr. 2  (Clădire fost CAP) la nr. 136 (Burghelea D Neculai).</w:t>
      </w:r>
    </w:p>
    <w:p w:rsidR="00D82161" w:rsidRPr="005C1711" w:rsidRDefault="00D82161" w:rsidP="00D82161">
      <w:pPr>
        <w:pStyle w:val="NoSpacing"/>
      </w:pPr>
      <w:r w:rsidRPr="005C1711">
        <w:t xml:space="preserve">                                            - de la nr. 1 ( Radu C Vasile  ) la nr. 81 (def.Ungureanu Gh Anica )</w:t>
      </w:r>
    </w:p>
    <w:p w:rsidR="00D82161" w:rsidRPr="005C1711" w:rsidRDefault="00D82161" w:rsidP="00D82161">
      <w:pPr>
        <w:pStyle w:val="NoSpacing"/>
        <w:rPr>
          <w:b/>
        </w:rPr>
      </w:pPr>
      <w:r w:rsidRPr="005C1711">
        <w:rPr>
          <w:b/>
        </w:rPr>
        <w:t xml:space="preserve">ZONA C/ rangul IV </w:t>
      </w:r>
    </w:p>
    <w:p w:rsidR="00D82161" w:rsidRPr="005C1711" w:rsidRDefault="00D82161" w:rsidP="00D82161">
      <w:pPr>
        <w:pStyle w:val="NoSpacing"/>
      </w:pPr>
      <w:r w:rsidRPr="005C1711">
        <w:t>străzile :  ALEEA PRINCIPALĂ : - de la nr. 2 (Popa I Constantin) la nr.4 (Popa C Emil)</w:t>
      </w:r>
    </w:p>
    <w:p w:rsidR="00D82161" w:rsidRPr="005C1711" w:rsidRDefault="00D82161" w:rsidP="00D82161">
      <w:pPr>
        <w:pStyle w:val="NoSpacing"/>
      </w:pPr>
      <w:r w:rsidRPr="005C1711">
        <w:t xml:space="preserve">                      INGUSTĂ     : - de la nr. 2 (Murariu Gh Costel) la nr.12 (Tărâţă Gh Gheorghe                                                               </w:t>
      </w:r>
    </w:p>
    <w:p w:rsidR="00D82161" w:rsidRPr="005C1711" w:rsidRDefault="00D82161" w:rsidP="00D82161">
      <w:pPr>
        <w:pStyle w:val="NoSpacing"/>
      </w:pPr>
      <w:r w:rsidRPr="005C1711">
        <w:tab/>
      </w:r>
      <w:r w:rsidRPr="005C1711">
        <w:tab/>
      </w:r>
      <w:r w:rsidRPr="005C1711">
        <w:tab/>
      </w:r>
      <w:r w:rsidRPr="005C1711">
        <w:tab/>
        <w:t xml:space="preserve">     - de la nr. 1 (Murariu I Elena)</w:t>
      </w:r>
    </w:p>
    <w:p w:rsidR="00D82161" w:rsidRPr="005C1711" w:rsidRDefault="00D82161" w:rsidP="00D82161">
      <w:pPr>
        <w:pStyle w:val="NoSpacing"/>
      </w:pPr>
      <w:r w:rsidRPr="005C1711">
        <w:t xml:space="preserve">                           BUJORULUI : - de la nr. 2 (Caltea F Mihai)   la nr. 10 ( Caltea Milica)</w:t>
      </w:r>
    </w:p>
    <w:p w:rsidR="00D82161" w:rsidRPr="005C1711" w:rsidRDefault="00D82161" w:rsidP="00D82161">
      <w:pPr>
        <w:pStyle w:val="NoSpacing"/>
      </w:pPr>
      <w:r w:rsidRPr="005C1711">
        <w:t xml:space="preserve">                                                     - de la nr. 1 (Bădărău Valerică  ) la nr. 7 (Caltea Cătălina )</w:t>
      </w:r>
    </w:p>
    <w:p w:rsidR="00D82161" w:rsidRPr="005C1711" w:rsidRDefault="00D82161" w:rsidP="00D82161">
      <w:pPr>
        <w:pStyle w:val="NoSpacing"/>
      </w:pPr>
      <w:r w:rsidRPr="005C1711">
        <w:t xml:space="preserve">                           NUCILOR:        - de la nr. 2 (def.Toma Lenţa)                        </w:t>
      </w:r>
    </w:p>
    <w:p w:rsidR="00D82161" w:rsidRPr="005C1711" w:rsidRDefault="00D82161" w:rsidP="00D82161">
      <w:pPr>
        <w:pStyle w:val="NoSpacing"/>
      </w:pPr>
      <w:r w:rsidRPr="005C1711">
        <w:t xml:space="preserve">                                                     - de la nr. 1 ( Stratan C Constantin ) la nr. 11 (Pătrăuceanu</w:t>
      </w:r>
    </w:p>
    <w:p w:rsidR="00D82161" w:rsidRPr="005C1711" w:rsidRDefault="00D82161" w:rsidP="00D82161">
      <w:pPr>
        <w:pStyle w:val="NoSpacing"/>
      </w:pPr>
      <w:r w:rsidRPr="005C1711">
        <w:t xml:space="preserve">                                                                                                                              GH Gheorghe)</w:t>
      </w:r>
    </w:p>
    <w:p w:rsidR="00D82161" w:rsidRPr="005C1711" w:rsidRDefault="00D82161" w:rsidP="00D82161">
      <w:pPr>
        <w:pStyle w:val="NoSpacing"/>
      </w:pPr>
      <w:r w:rsidRPr="005C1711">
        <w:t xml:space="preserve">                           VIŞINILOR:      - de la nr. 2 (Aşchiopoaei Liviu) la nr.40 A (Pricop Vasile )</w:t>
      </w:r>
    </w:p>
    <w:p w:rsidR="00D82161" w:rsidRPr="005C1711" w:rsidRDefault="00D82161" w:rsidP="00D82161">
      <w:pPr>
        <w:pStyle w:val="NoSpacing"/>
      </w:pPr>
      <w:r w:rsidRPr="005C1711">
        <w:t xml:space="preserve">                                                     - de la nr. 1 (Uniunea Bisericilor penticostale comunitatea NŢ)</w:t>
      </w:r>
    </w:p>
    <w:p w:rsidR="00D82161" w:rsidRPr="005C1711" w:rsidRDefault="00D82161" w:rsidP="00D82161">
      <w:pPr>
        <w:pStyle w:val="NoSpacing"/>
      </w:pPr>
      <w:r w:rsidRPr="005C1711">
        <w:t xml:space="preserve">                                                        la nr. 13 (Drăguşanu Valeria)</w:t>
      </w:r>
    </w:p>
    <w:p w:rsidR="00D82161" w:rsidRPr="005C1711" w:rsidRDefault="00D82161" w:rsidP="00D82161">
      <w:pPr>
        <w:pStyle w:val="NoSpacing"/>
      </w:pPr>
      <w:r w:rsidRPr="005C1711">
        <w:t xml:space="preserve">                           LALELEOR:      - de la nr. 2 (Larion Elena) la nr. 10 (Mititelu P Vasile)</w:t>
      </w:r>
    </w:p>
    <w:p w:rsidR="00D82161" w:rsidRPr="005C1711" w:rsidRDefault="00D82161" w:rsidP="00D82161">
      <w:pPr>
        <w:pStyle w:val="NoSpacing"/>
      </w:pPr>
      <w:r w:rsidRPr="005C1711">
        <w:t xml:space="preserve">                                                        de la nr. 1 (Palade V Maria )</w:t>
      </w:r>
    </w:p>
    <w:p w:rsidR="00D82161" w:rsidRPr="005C1711" w:rsidRDefault="00D82161" w:rsidP="00D82161">
      <w:pPr>
        <w:pStyle w:val="NoSpacing"/>
      </w:pPr>
      <w:r w:rsidRPr="005C1711">
        <w:lastRenderedPageBreak/>
        <w:t xml:space="preserve">                           SOCULUI:         - de la nr. 2 (Prisecariu Gh Vasile) la nr. 16 ( Dascălu Neculai )</w:t>
      </w:r>
    </w:p>
    <w:p w:rsidR="00D82161" w:rsidRPr="005C1711" w:rsidRDefault="00D82161" w:rsidP="00D82161">
      <w:pPr>
        <w:pStyle w:val="NoSpacing"/>
      </w:pPr>
      <w:r w:rsidRPr="005C1711">
        <w:t xml:space="preserve">                           ROMANIŢEI :   - de la nr. 2 ( Prisecaru Aglaia ) la nr. 24 ( Buzatu Miron)</w:t>
      </w:r>
    </w:p>
    <w:p w:rsidR="00D82161" w:rsidRPr="005C1711" w:rsidRDefault="00D82161" w:rsidP="00D82161">
      <w:pPr>
        <w:pStyle w:val="NoSpacing"/>
      </w:pPr>
      <w:r w:rsidRPr="005C1711">
        <w:t xml:space="preserve">                                                 - de la nr. 1 (Roman Vasile ) la nr. 19 (def. Larion Romel)</w:t>
      </w:r>
    </w:p>
    <w:p w:rsidR="00D82161" w:rsidRPr="005C1711" w:rsidRDefault="00D82161" w:rsidP="00D82161">
      <w:pPr>
        <w:pStyle w:val="NoSpacing"/>
      </w:pPr>
      <w:r w:rsidRPr="005C1711">
        <w:t xml:space="preserve">                           IANOŞ:              - de la nr. 2 ( Burghelea I Constantin )  la nr. 8 (def.Alexa           </w:t>
      </w:r>
    </w:p>
    <w:p w:rsidR="00D82161" w:rsidRPr="005C1711" w:rsidRDefault="00D82161" w:rsidP="00D82161">
      <w:pPr>
        <w:pStyle w:val="NoSpacing"/>
      </w:pPr>
      <w:r w:rsidRPr="005C1711">
        <w:t xml:space="preserve">                                                                                                                                        Maria )</w:t>
      </w:r>
    </w:p>
    <w:p w:rsidR="00D82161" w:rsidRPr="005C1711" w:rsidRDefault="00D82161" w:rsidP="00D82161">
      <w:pPr>
        <w:pStyle w:val="NoSpacing"/>
      </w:pPr>
      <w:r w:rsidRPr="005C1711">
        <w:t xml:space="preserve">                                                      - de la nr. 1 ( Cozma I Constantin ) la nr. 15 ( Iovu Gheorghe)</w:t>
      </w:r>
    </w:p>
    <w:p w:rsidR="00D82161" w:rsidRPr="005C1711" w:rsidRDefault="00D82161" w:rsidP="00D82161">
      <w:pPr>
        <w:pStyle w:val="NoSpacing"/>
        <w:rPr>
          <w:b/>
        </w:rPr>
      </w:pPr>
      <w:r w:rsidRPr="005C1711">
        <w:rPr>
          <w:b/>
        </w:rPr>
        <w:t xml:space="preserve">II. SAT BĂNEASA </w:t>
      </w:r>
    </w:p>
    <w:p w:rsidR="00D82161" w:rsidRPr="005C1711" w:rsidRDefault="00D82161" w:rsidP="00D82161">
      <w:pPr>
        <w:pStyle w:val="NoSpacing"/>
        <w:rPr>
          <w:b/>
        </w:rPr>
      </w:pPr>
      <w:r w:rsidRPr="005C1711">
        <w:t xml:space="preserve">     </w:t>
      </w:r>
      <w:r w:rsidRPr="005C1711">
        <w:rPr>
          <w:b/>
        </w:rPr>
        <w:t>ZONA A/ rangul V</w:t>
      </w:r>
    </w:p>
    <w:p w:rsidR="00D82161" w:rsidRPr="005C1711" w:rsidRDefault="00D82161" w:rsidP="00D82161">
      <w:pPr>
        <w:pStyle w:val="NoSpacing"/>
      </w:pPr>
      <w:r w:rsidRPr="005C1711">
        <w:t xml:space="preserve">        - strada : SPERANŢEI :        - de la nr. 2 (Alexa Viorel ) la nr. 16 (Alexa Ancuţa )</w:t>
      </w:r>
    </w:p>
    <w:p w:rsidR="00D82161" w:rsidRPr="005C1711" w:rsidRDefault="00D82161" w:rsidP="00D82161">
      <w:pPr>
        <w:pStyle w:val="NoSpacing"/>
      </w:pPr>
      <w:r w:rsidRPr="005C1711">
        <w:t xml:space="preserve">                                                      - de la nr. 1 (Hriscu Sorin ) la nr. 11 ( Graur Aglaia )</w:t>
      </w:r>
    </w:p>
    <w:p w:rsidR="00D82161" w:rsidRPr="005C1711" w:rsidRDefault="00D82161" w:rsidP="00D82161">
      <w:pPr>
        <w:pStyle w:val="NoSpacing"/>
        <w:rPr>
          <w:b/>
        </w:rPr>
      </w:pPr>
      <w:r w:rsidRPr="005C1711">
        <w:t xml:space="preserve">     </w:t>
      </w:r>
      <w:r w:rsidRPr="005C1711">
        <w:rPr>
          <w:b/>
        </w:rPr>
        <w:t xml:space="preserve">ZONA B/ rangul  V </w:t>
      </w:r>
    </w:p>
    <w:p w:rsidR="00D82161" w:rsidRPr="005C1711" w:rsidRDefault="00D82161" w:rsidP="00D82161">
      <w:pPr>
        <w:pStyle w:val="NoSpacing"/>
      </w:pPr>
      <w:r w:rsidRPr="005C1711">
        <w:rPr>
          <w:b/>
        </w:rPr>
        <w:t xml:space="preserve">        -</w:t>
      </w:r>
      <w:r w:rsidRPr="005C1711">
        <w:t xml:space="preserve"> strada</w:t>
      </w:r>
      <w:r w:rsidRPr="005C1711">
        <w:rPr>
          <w:b/>
        </w:rPr>
        <w:t xml:space="preserve"> </w:t>
      </w:r>
      <w:r w:rsidRPr="005C1711">
        <w:t>: IMAŞULUI :         - de la nr.2  (Ilieş Veleşcu ) la nr. 14 ( Dănilă Maria )</w:t>
      </w:r>
    </w:p>
    <w:p w:rsidR="00D82161" w:rsidRPr="005C1711" w:rsidRDefault="00D82161" w:rsidP="00D82161">
      <w:pPr>
        <w:pStyle w:val="NoSpacing"/>
      </w:pPr>
      <w:r w:rsidRPr="005C1711">
        <w:t xml:space="preserve">                                                      - de la nr.1 (Moroşanu Ioan) la nr. 13 (Onu Constantin)</w:t>
      </w:r>
    </w:p>
    <w:p w:rsidR="00D82161" w:rsidRPr="005C1711" w:rsidRDefault="00D82161" w:rsidP="00D82161">
      <w:pPr>
        <w:pStyle w:val="NoSpacing"/>
      </w:pPr>
      <w:r w:rsidRPr="005C1711">
        <w:t xml:space="preserve">                                                                   - 2 -</w:t>
      </w:r>
    </w:p>
    <w:p w:rsidR="00D82161" w:rsidRPr="005C1711" w:rsidRDefault="00D82161" w:rsidP="00D82161">
      <w:pPr>
        <w:pStyle w:val="NoSpacing"/>
        <w:rPr>
          <w:b/>
        </w:rPr>
      </w:pPr>
      <w:r w:rsidRPr="005C1711">
        <w:rPr>
          <w:b/>
        </w:rPr>
        <w:t xml:space="preserve">     ZONA C/rangul V</w:t>
      </w:r>
    </w:p>
    <w:p w:rsidR="00D82161" w:rsidRPr="005C1711" w:rsidRDefault="00D82161" w:rsidP="00D82161">
      <w:pPr>
        <w:pStyle w:val="NoSpacing"/>
      </w:pPr>
      <w:r w:rsidRPr="005C1711">
        <w:t xml:space="preserve">       - strada : RĂZEŞI    :             - de la nr. 2 (Oprea Gh Gheorghe) la nr. 16 (Dănilă Mina)</w:t>
      </w:r>
    </w:p>
    <w:p w:rsidR="00D82161" w:rsidRPr="005C1711" w:rsidRDefault="00D82161" w:rsidP="00D82161">
      <w:pPr>
        <w:pStyle w:val="NoSpacing"/>
        <w:rPr>
          <w:b/>
        </w:rPr>
      </w:pPr>
      <w:r w:rsidRPr="005C1711">
        <w:rPr>
          <w:b/>
        </w:rPr>
        <w:t xml:space="preserve">     ZONA D / rangul  V   </w:t>
      </w:r>
    </w:p>
    <w:p w:rsidR="00D82161" w:rsidRPr="005C1711" w:rsidRDefault="00D82161" w:rsidP="00D82161">
      <w:pPr>
        <w:pStyle w:val="NoSpacing"/>
      </w:pPr>
      <w:r w:rsidRPr="005C1711">
        <w:rPr>
          <w:b/>
        </w:rPr>
        <w:t xml:space="preserve">       </w:t>
      </w:r>
      <w:r w:rsidRPr="005C1711">
        <w:t xml:space="preserve"> - străzile : LEONTEŞTI       - de la nr. 2 (def.Enache Floarea) la nr. 6 (Leonte Didi)</w:t>
      </w:r>
    </w:p>
    <w:p w:rsidR="00D82161" w:rsidRPr="005C1711" w:rsidRDefault="00D82161" w:rsidP="00D82161">
      <w:pPr>
        <w:pStyle w:val="NoSpacing"/>
      </w:pPr>
      <w:r w:rsidRPr="005C1711">
        <w:t xml:space="preserve">                                                      - de la nr. 1 (Vacariu V Vasile)</w:t>
      </w:r>
    </w:p>
    <w:p w:rsidR="00D82161" w:rsidRPr="005C1711" w:rsidRDefault="00D82161" w:rsidP="00D82161">
      <w:pPr>
        <w:pStyle w:val="NoSpacing"/>
      </w:pPr>
      <w:r w:rsidRPr="005C1711">
        <w:t xml:space="preserve">                         BÂRA :                - de la nr. 2 (Vacaru Maria) la nr. 12 ( Grosu Maria)</w:t>
      </w:r>
    </w:p>
    <w:p w:rsidR="00D82161" w:rsidRPr="005C1711" w:rsidRDefault="00D82161" w:rsidP="00D82161">
      <w:pPr>
        <w:pStyle w:val="NoSpacing"/>
      </w:pPr>
    </w:p>
    <w:p w:rsidR="00D82161" w:rsidRPr="005C1711" w:rsidRDefault="00D82161" w:rsidP="00D82161">
      <w:pPr>
        <w:pStyle w:val="NoSpacing"/>
        <w:rPr>
          <w:b/>
        </w:rPr>
      </w:pPr>
      <w:r w:rsidRPr="005C1711">
        <w:t xml:space="preserve"> </w:t>
      </w:r>
      <w:r w:rsidRPr="005C1711">
        <w:rPr>
          <w:b/>
        </w:rPr>
        <w:t xml:space="preserve">III. SAT CRĂIEŞTI     </w:t>
      </w:r>
    </w:p>
    <w:p w:rsidR="00D82161" w:rsidRPr="005C1711" w:rsidRDefault="00D82161" w:rsidP="00D82161">
      <w:pPr>
        <w:pStyle w:val="NoSpacing"/>
        <w:rPr>
          <w:b/>
        </w:rPr>
      </w:pPr>
      <w:r w:rsidRPr="005C1711">
        <w:rPr>
          <w:b/>
        </w:rPr>
        <w:t xml:space="preserve">       ZONA A/rangul V</w:t>
      </w:r>
    </w:p>
    <w:p w:rsidR="00D82161" w:rsidRPr="005C1711" w:rsidRDefault="00D82161" w:rsidP="00D82161">
      <w:pPr>
        <w:pStyle w:val="NoSpacing"/>
      </w:pPr>
      <w:r w:rsidRPr="005C1711">
        <w:rPr>
          <w:b/>
        </w:rPr>
        <w:t xml:space="preserve">         </w:t>
      </w:r>
      <w:r w:rsidRPr="005C1711">
        <w:t xml:space="preserve">- străzile : FLORILOR        - de la nr.2 (Grumezescu Jorj) la nr. 38 (def.Ungureanu    </w:t>
      </w:r>
    </w:p>
    <w:p w:rsidR="00D82161" w:rsidRPr="005C1711" w:rsidRDefault="00D82161" w:rsidP="00D82161">
      <w:pPr>
        <w:pStyle w:val="NoSpacing"/>
      </w:pPr>
      <w:r w:rsidRPr="005C1711">
        <w:t xml:space="preserve">                                                                                                                          Gheorghe)</w:t>
      </w:r>
    </w:p>
    <w:p w:rsidR="00D82161" w:rsidRPr="005C1711" w:rsidRDefault="00D82161" w:rsidP="00D82161">
      <w:pPr>
        <w:pStyle w:val="NoSpacing"/>
      </w:pPr>
      <w:r w:rsidRPr="005C1711">
        <w:t xml:space="preserve">                                                     - de la nr.1 (Ursu Zamfira) la nr. 21 (Enache Sandu)  </w:t>
      </w:r>
    </w:p>
    <w:p w:rsidR="00D82161" w:rsidRPr="005C1711" w:rsidRDefault="00D82161" w:rsidP="00D82161">
      <w:pPr>
        <w:pStyle w:val="NoSpacing"/>
      </w:pPr>
      <w:r w:rsidRPr="005C1711">
        <w:t xml:space="preserve">                          CRIZANTEMELOR : de la nr. 2 (Popovici Marinica) la nr. 32 (Cojocariu Elena)</w:t>
      </w:r>
    </w:p>
    <w:p w:rsidR="00D82161" w:rsidRPr="005C1711" w:rsidRDefault="00D82161" w:rsidP="00D82161">
      <w:pPr>
        <w:pStyle w:val="NoSpacing"/>
      </w:pPr>
      <w:r w:rsidRPr="005C1711">
        <w:t xml:space="preserve">                                                              - de la nr. 1(Ungureanu Leontina la nr. 33 ( Găluşcă Ionel)</w:t>
      </w:r>
    </w:p>
    <w:p w:rsidR="00D82161" w:rsidRPr="005C1711" w:rsidRDefault="00D82161" w:rsidP="00D82161">
      <w:pPr>
        <w:pStyle w:val="NoSpacing"/>
        <w:rPr>
          <w:b/>
        </w:rPr>
      </w:pPr>
      <w:r w:rsidRPr="005C1711">
        <w:rPr>
          <w:b/>
        </w:rPr>
        <w:t xml:space="preserve">       ZONA B/rangul V</w:t>
      </w:r>
    </w:p>
    <w:p w:rsidR="00D82161" w:rsidRPr="005C1711" w:rsidRDefault="00D82161" w:rsidP="00D82161">
      <w:pPr>
        <w:pStyle w:val="NoSpacing"/>
      </w:pPr>
      <w:r w:rsidRPr="005C1711">
        <w:rPr>
          <w:b/>
        </w:rPr>
        <w:t xml:space="preserve">         </w:t>
      </w:r>
      <w:r w:rsidRPr="005C1711">
        <w:t>- strada ETERNITĂŢII :      - de la nr. 2 (Oprea Aurelian) la nr. 20 (Tudor Sofica)</w:t>
      </w:r>
    </w:p>
    <w:p w:rsidR="00D82161" w:rsidRPr="005C1711" w:rsidRDefault="00D82161" w:rsidP="00D82161">
      <w:pPr>
        <w:pStyle w:val="NoSpacing"/>
      </w:pPr>
      <w:r w:rsidRPr="005C1711">
        <w:t xml:space="preserve">                                                       - de la nr. 1 ( Bloc 3 ) la nr.41 (Popa Maria)</w:t>
      </w:r>
    </w:p>
    <w:p w:rsidR="00D82161" w:rsidRPr="005C1711" w:rsidRDefault="00D82161" w:rsidP="00D82161">
      <w:pPr>
        <w:pStyle w:val="NoSpacing"/>
        <w:rPr>
          <w:b/>
        </w:rPr>
      </w:pPr>
      <w:r w:rsidRPr="005C1711">
        <w:rPr>
          <w:b/>
        </w:rPr>
        <w:t xml:space="preserve">       ZONA C /rangul V</w:t>
      </w:r>
    </w:p>
    <w:p w:rsidR="00D82161" w:rsidRPr="005C1711" w:rsidRDefault="00D82161" w:rsidP="00D82161">
      <w:pPr>
        <w:pStyle w:val="NoSpacing"/>
      </w:pPr>
      <w:r w:rsidRPr="005C1711">
        <w:t xml:space="preserve">         - strada : NARCISELOR:     - de la nr. 2 ( Ciobanu Vsile) la nr. 10 (def.Bozianu Maria)</w:t>
      </w:r>
    </w:p>
    <w:p w:rsidR="00D82161" w:rsidRPr="005C1711" w:rsidRDefault="00D82161" w:rsidP="00D82161">
      <w:pPr>
        <w:pStyle w:val="NoSpacing"/>
      </w:pPr>
      <w:r w:rsidRPr="005C1711">
        <w:tab/>
      </w:r>
      <w:r w:rsidRPr="005C1711">
        <w:tab/>
      </w:r>
      <w:r w:rsidRPr="005C1711">
        <w:tab/>
      </w:r>
      <w:r w:rsidRPr="005C1711">
        <w:tab/>
        <w:t xml:space="preserve">       - de la nr. 1 (Scoala Crăieşti) la nr. 15 (Carp Aurica)</w:t>
      </w:r>
    </w:p>
    <w:p w:rsidR="00D82161" w:rsidRPr="005C1711" w:rsidRDefault="00D82161" w:rsidP="00D82161">
      <w:pPr>
        <w:pStyle w:val="NoSpacing"/>
        <w:rPr>
          <w:b/>
        </w:rPr>
      </w:pPr>
      <w:r w:rsidRPr="005C1711">
        <w:t xml:space="preserve">       </w:t>
      </w:r>
      <w:r w:rsidRPr="005C1711">
        <w:rPr>
          <w:b/>
        </w:rPr>
        <w:t>ZONA D/rangul V</w:t>
      </w:r>
      <w:r w:rsidRPr="005C1711">
        <w:rPr>
          <w:b/>
        </w:rPr>
        <w:tab/>
      </w:r>
    </w:p>
    <w:p w:rsidR="00D82161" w:rsidRPr="005C1711" w:rsidRDefault="00D82161" w:rsidP="00D82161">
      <w:pPr>
        <w:pStyle w:val="NoSpacing"/>
      </w:pPr>
      <w:r w:rsidRPr="005C1711">
        <w:t xml:space="preserve">           - străzile : POIENIŢEI :     - de la nr. 2 (Aruştei Constantin) la nr. 18 (Ciobanu Gherghina)</w:t>
      </w:r>
    </w:p>
    <w:p w:rsidR="00D82161" w:rsidRPr="005C1711" w:rsidRDefault="00D82161" w:rsidP="00D82161">
      <w:pPr>
        <w:pStyle w:val="NoSpacing"/>
      </w:pPr>
      <w:r w:rsidRPr="005C1711">
        <w:t xml:space="preserve">                                                      - de la nr. 1 (Dascălu Constantin) la nr. 11 (Găluşcă Octavian)</w:t>
      </w:r>
    </w:p>
    <w:p w:rsidR="00D82161" w:rsidRPr="005C1711" w:rsidRDefault="00D82161" w:rsidP="00D82161">
      <w:pPr>
        <w:pStyle w:val="NoSpacing"/>
      </w:pPr>
      <w:r w:rsidRPr="005C1711">
        <w:t xml:space="preserve">                            RÂPILOR         - de la nr. 2 (def. Cucoranu Ioan) la nr.  8 (Bradu Stafie- </w:t>
      </w:r>
    </w:p>
    <w:p w:rsidR="00D82161" w:rsidRPr="005C1711" w:rsidRDefault="00D82161" w:rsidP="00D82161">
      <w:pPr>
        <w:pStyle w:val="NoSpacing"/>
      </w:pPr>
      <w:r w:rsidRPr="005C1711">
        <w:t xml:space="preserve">                                                                                                                                              Neculai)</w:t>
      </w:r>
    </w:p>
    <w:p w:rsidR="00D82161" w:rsidRPr="005C1711" w:rsidRDefault="00D82161" w:rsidP="00D82161">
      <w:pPr>
        <w:pStyle w:val="NoSpacing"/>
      </w:pPr>
      <w:r w:rsidRPr="005C1711">
        <w:t xml:space="preserve">                                                      - de la nr. 1 (Diaconu ionel) la nr. 3 (Popa T Costache )</w:t>
      </w:r>
    </w:p>
    <w:p w:rsidR="00D82161" w:rsidRPr="005C1711" w:rsidRDefault="00D82161" w:rsidP="00D82161">
      <w:pPr>
        <w:pStyle w:val="NoSpacing"/>
      </w:pPr>
      <w:r w:rsidRPr="005C1711">
        <w:t xml:space="preserve">                            IZVOARELOR – de la nr. 2 (Damian Sofica) la nr. 14 (Băisan Constantin )</w:t>
      </w:r>
    </w:p>
    <w:p w:rsidR="00D82161" w:rsidRPr="005C1711" w:rsidRDefault="00D82161" w:rsidP="00D82161">
      <w:pPr>
        <w:pStyle w:val="NoSpacing"/>
      </w:pPr>
      <w:r w:rsidRPr="005C1711">
        <w:t xml:space="preserve">                                                       - de la nr. 1 ( Handuc Gheorghe ) la nr. 5 (Postolache Ştefaan)</w:t>
      </w:r>
    </w:p>
    <w:p w:rsidR="00D82161" w:rsidRPr="005C1711" w:rsidRDefault="00D82161" w:rsidP="00D82161">
      <w:pPr>
        <w:pStyle w:val="NoSpacing"/>
      </w:pPr>
      <w:r w:rsidRPr="005C1711">
        <w:t xml:space="preserve">                            ECOULUI :       - de la nr. 2 (Oprea Silvia) la nr. 8 (Oprea V Ioan)</w:t>
      </w:r>
    </w:p>
    <w:p w:rsidR="00D82161" w:rsidRPr="005C1711" w:rsidRDefault="00D82161" w:rsidP="00D82161">
      <w:pPr>
        <w:pStyle w:val="NoSpacing"/>
      </w:pPr>
      <w:r w:rsidRPr="005C1711">
        <w:t xml:space="preserve">                                                       - de la nr. 1 (Prichici Marinica)</w:t>
      </w:r>
    </w:p>
    <w:p w:rsidR="00D82161" w:rsidRPr="005C1711" w:rsidRDefault="00D82161" w:rsidP="00D82161">
      <w:pPr>
        <w:pStyle w:val="NoSpacing"/>
      </w:pPr>
      <w:r w:rsidRPr="005C1711">
        <w:t xml:space="preserve">                            STEJARULUI:  - de la nr. 2 (Baciu Vasile ) la nr. 10 (Bozianu Maria)</w:t>
      </w:r>
    </w:p>
    <w:p w:rsidR="00D82161" w:rsidRPr="005C1711" w:rsidRDefault="00D82161" w:rsidP="00D82161">
      <w:pPr>
        <w:pStyle w:val="NoSpacing"/>
      </w:pPr>
      <w:r w:rsidRPr="005C1711">
        <w:t xml:space="preserve">                                                       - de la nr.1 (Enache St Constantin )</w:t>
      </w:r>
    </w:p>
    <w:p w:rsidR="00D82161" w:rsidRPr="005C1711" w:rsidRDefault="00D82161" w:rsidP="00D82161">
      <w:pPr>
        <w:pStyle w:val="NoSpacing"/>
      </w:pPr>
      <w:r w:rsidRPr="005C1711">
        <w:t xml:space="preserve">                            OGOARELOR: - de la nr. 2 (Ursu I Vasile) la nr.10 (Ursu D Gheorghe)</w:t>
      </w:r>
    </w:p>
    <w:p w:rsidR="00D82161" w:rsidRPr="005C1711" w:rsidRDefault="00D82161" w:rsidP="00D82161">
      <w:pPr>
        <w:pStyle w:val="NoSpacing"/>
      </w:pPr>
      <w:r w:rsidRPr="005C1711">
        <w:t xml:space="preserve">                                                       - de la nr. 1 (Def.Bogza Romel) la nr. 5 (Lupaşcu Ernani)</w:t>
      </w:r>
    </w:p>
    <w:p w:rsidR="00D82161" w:rsidRPr="005C1711" w:rsidRDefault="00D82161" w:rsidP="00D82161">
      <w:pPr>
        <w:pStyle w:val="NoSpacing"/>
      </w:pPr>
      <w:r w:rsidRPr="005C1711">
        <w:t xml:space="preserve">                            SALCIEI            - nr.1 Baciu V Vasile</w:t>
      </w:r>
    </w:p>
    <w:p w:rsidR="00D82161" w:rsidRPr="005C1711" w:rsidRDefault="00D82161" w:rsidP="00D82161">
      <w:pPr>
        <w:pStyle w:val="NoSpacing"/>
      </w:pPr>
      <w:r w:rsidRPr="005C1711">
        <w:lastRenderedPageBreak/>
        <w:t xml:space="preserve">                            AL CRIZANTEMELOR : - de la nr. 1 (Alexa Elena) la nr. 5 (Vasiliu </w:t>
      </w:r>
    </w:p>
    <w:p w:rsidR="00D82161" w:rsidRPr="005C1711" w:rsidRDefault="00D82161" w:rsidP="00D82161">
      <w:pPr>
        <w:pStyle w:val="NoSpacing"/>
      </w:pPr>
      <w:r w:rsidRPr="005C1711">
        <w:t xml:space="preserve">                                                                                                                                         Alexandru)</w:t>
      </w:r>
    </w:p>
    <w:p w:rsidR="00D82161" w:rsidRPr="005C1711" w:rsidRDefault="00D82161" w:rsidP="00D82161">
      <w:pPr>
        <w:pStyle w:val="NoSpacing"/>
        <w:rPr>
          <w:b/>
        </w:rPr>
      </w:pPr>
      <w:r w:rsidRPr="005C1711">
        <w:rPr>
          <w:b/>
        </w:rPr>
        <w:t xml:space="preserve">    IV. SAT. CUCI</w:t>
      </w:r>
    </w:p>
    <w:p w:rsidR="00D82161" w:rsidRPr="005C1711" w:rsidRDefault="00D82161" w:rsidP="00D82161">
      <w:pPr>
        <w:pStyle w:val="NoSpacing"/>
        <w:rPr>
          <w:b/>
        </w:rPr>
      </w:pPr>
      <w:r w:rsidRPr="005C1711">
        <w:rPr>
          <w:b/>
        </w:rPr>
        <w:t xml:space="preserve">         ZONA A /rangul V</w:t>
      </w:r>
    </w:p>
    <w:p w:rsidR="00D82161" w:rsidRPr="005C1711" w:rsidRDefault="00D82161" w:rsidP="00D82161">
      <w:pPr>
        <w:pStyle w:val="NoSpacing"/>
      </w:pPr>
      <w:r w:rsidRPr="005C1711">
        <w:t xml:space="preserve">         - străzile :  PLOPILOR :       - de la nr. 4 ( Radu GH Vasile) la nr. 78 (Ţurcă N Ctin)</w:t>
      </w:r>
    </w:p>
    <w:p w:rsidR="00D82161" w:rsidRPr="005C1711" w:rsidRDefault="00D82161" w:rsidP="00D82161">
      <w:pPr>
        <w:pStyle w:val="NoSpacing"/>
      </w:pPr>
      <w:r w:rsidRPr="005C1711">
        <w:t xml:space="preserve">                                                       - de la nr. 3 (Chelaru Melu) la nr. 55 (Cotfasă I Ioan)</w:t>
      </w:r>
    </w:p>
    <w:p w:rsidR="00D82161" w:rsidRPr="005C1711" w:rsidRDefault="00D82161" w:rsidP="00D82161">
      <w:pPr>
        <w:pStyle w:val="NoSpacing"/>
      </w:pPr>
      <w:r w:rsidRPr="005C1711">
        <w:t xml:space="preserve">                           TEIULUI :          - de la nr. 2 (Paraschiv GH Gheorghe) la nr.136 (Bălţătescu A  </w:t>
      </w:r>
    </w:p>
    <w:p w:rsidR="00D82161" w:rsidRPr="005C1711" w:rsidRDefault="00D82161" w:rsidP="00D82161">
      <w:pPr>
        <w:pStyle w:val="NoSpacing"/>
      </w:pPr>
      <w:r w:rsidRPr="005C1711">
        <w:t xml:space="preserve">                                                                                                                                                Mihai) </w:t>
      </w:r>
    </w:p>
    <w:p w:rsidR="00D82161" w:rsidRPr="005C1711" w:rsidRDefault="00D82161" w:rsidP="00D82161">
      <w:pPr>
        <w:pStyle w:val="NoSpacing"/>
      </w:pPr>
      <w:r w:rsidRPr="005C1711">
        <w:t xml:space="preserve">                                                       - de la nr. 1 ( Cojocaru Aurica) la nr. 131 (Bălţătescu C Maria)</w:t>
      </w:r>
    </w:p>
    <w:p w:rsidR="00D82161" w:rsidRPr="005C1711" w:rsidRDefault="00D82161" w:rsidP="00D82161">
      <w:pPr>
        <w:pStyle w:val="NoSpacing"/>
      </w:pPr>
      <w:r w:rsidRPr="005C1711">
        <w:t xml:space="preserve">                                                         - 3 –</w:t>
      </w:r>
    </w:p>
    <w:p w:rsidR="00D82161" w:rsidRPr="005C1711" w:rsidRDefault="00D82161" w:rsidP="00D82161">
      <w:pPr>
        <w:pStyle w:val="NoSpacing"/>
        <w:rPr>
          <w:b/>
        </w:rPr>
      </w:pPr>
      <w:r w:rsidRPr="005C1711">
        <w:t xml:space="preserve">       </w:t>
      </w:r>
      <w:r w:rsidRPr="005C1711">
        <w:rPr>
          <w:b/>
        </w:rPr>
        <w:t>ZONA B /Rangul V</w:t>
      </w:r>
    </w:p>
    <w:p w:rsidR="00D82161" w:rsidRPr="005C1711" w:rsidRDefault="00D82161" w:rsidP="00D82161">
      <w:pPr>
        <w:pStyle w:val="NoSpacing"/>
      </w:pPr>
      <w:r w:rsidRPr="005C1711">
        <w:rPr>
          <w:b/>
        </w:rPr>
        <w:t xml:space="preserve">           - </w:t>
      </w:r>
      <w:r w:rsidRPr="005C1711">
        <w:t xml:space="preserve">strada : FERMEI            - de la nr. </w:t>
      </w:r>
      <w:smartTag w:uri="urn:schemas-microsoft-com:office:smarttags" w:element="metricconverter">
        <w:smartTagPr>
          <w:attr w:name="ProductID" w:val="2 A"/>
        </w:smartTagPr>
        <w:r w:rsidRPr="005C1711">
          <w:t>2 A</w:t>
        </w:r>
      </w:smartTag>
      <w:r w:rsidRPr="005C1711">
        <w:t xml:space="preserve"> (Grumezescu C Ctin) la nr. 60(Clădiri IAS)</w:t>
      </w:r>
    </w:p>
    <w:p w:rsidR="00D82161" w:rsidRPr="005C1711" w:rsidRDefault="00D82161" w:rsidP="00D82161">
      <w:pPr>
        <w:pStyle w:val="NoSpacing"/>
      </w:pPr>
      <w:r w:rsidRPr="005C1711">
        <w:t xml:space="preserve">                                                     - de la nr. 1 (Clădiri IAS) la nr. 29 (Botezatu Gheorghe)</w:t>
      </w:r>
    </w:p>
    <w:p w:rsidR="00D82161" w:rsidRPr="005C1711" w:rsidRDefault="00D82161" w:rsidP="00D82161">
      <w:pPr>
        <w:pStyle w:val="NoSpacing"/>
        <w:rPr>
          <w:b/>
        </w:rPr>
      </w:pPr>
      <w:r w:rsidRPr="005C1711">
        <w:rPr>
          <w:b/>
        </w:rPr>
        <w:t xml:space="preserve">       ZONA C /rangul V</w:t>
      </w:r>
    </w:p>
    <w:p w:rsidR="00D82161" w:rsidRPr="005C1711" w:rsidRDefault="00D82161" w:rsidP="00D82161">
      <w:pPr>
        <w:pStyle w:val="NoSpacing"/>
      </w:pPr>
      <w:r w:rsidRPr="005C1711">
        <w:t>străzile : IZLAZULUI : - de la nr. 2 (Popovici Neculai) la nr. 4 (Bădărău Mihai)</w:t>
      </w:r>
    </w:p>
    <w:p w:rsidR="00D82161" w:rsidRPr="005C1711" w:rsidRDefault="00D82161" w:rsidP="00D82161">
      <w:pPr>
        <w:pStyle w:val="NoSpacing"/>
      </w:pPr>
      <w:r w:rsidRPr="005C1711">
        <w:t xml:space="preserve">                                                   - de la nr. 1 ( Cozma Traian) la nr. 65 (Neagu C Ioan) </w:t>
      </w:r>
    </w:p>
    <w:p w:rsidR="00D82161" w:rsidRPr="005C1711" w:rsidRDefault="00D82161" w:rsidP="00D82161">
      <w:pPr>
        <w:pStyle w:val="NoSpacing"/>
      </w:pPr>
    </w:p>
    <w:p w:rsidR="00D82161" w:rsidRPr="005C1711" w:rsidRDefault="00D82161" w:rsidP="00D82161">
      <w:pPr>
        <w:pStyle w:val="NoSpacing"/>
      </w:pPr>
      <w:r w:rsidRPr="005C1711">
        <w:t xml:space="preserve">                          LIVEZILOR:   - de la nr. 2 (Mocanu I Ioan) la nr. 18 (Olaru Aurelian )</w:t>
      </w:r>
    </w:p>
    <w:p w:rsidR="00D82161" w:rsidRPr="005C1711" w:rsidRDefault="00D82161" w:rsidP="00D82161">
      <w:pPr>
        <w:pStyle w:val="NoSpacing"/>
      </w:pPr>
      <w:r w:rsidRPr="005C1711">
        <w:t xml:space="preserve">                                                   - de la nr. 1 ( Neagu I Constantin( la nr. 3 (Neagu J Doinel )</w:t>
      </w:r>
    </w:p>
    <w:p w:rsidR="00D82161" w:rsidRPr="005C1711" w:rsidRDefault="00D82161" w:rsidP="00D82161">
      <w:pPr>
        <w:pStyle w:val="NoSpacing"/>
        <w:rPr>
          <w:b/>
        </w:rPr>
      </w:pPr>
      <w:r w:rsidRPr="005C1711">
        <w:t xml:space="preserve">       </w:t>
      </w:r>
      <w:r w:rsidRPr="005C1711">
        <w:rPr>
          <w:b/>
        </w:rPr>
        <w:t>ZONA D / rangul V</w:t>
      </w:r>
    </w:p>
    <w:p w:rsidR="00D82161" w:rsidRPr="005C1711" w:rsidRDefault="00D82161" w:rsidP="00D82161">
      <w:pPr>
        <w:pStyle w:val="NoSpacing"/>
      </w:pPr>
      <w:r w:rsidRPr="005C1711">
        <w:t xml:space="preserve">       -  străzile : ROTUNDĂ :    - de la nr.2 (Neagu Alexandrina) la nr. 8( def.,Mihalache Floarea)</w:t>
      </w:r>
    </w:p>
    <w:p w:rsidR="00D82161" w:rsidRPr="005C1711" w:rsidRDefault="00D82161" w:rsidP="00D82161">
      <w:pPr>
        <w:pStyle w:val="NoSpacing"/>
      </w:pPr>
      <w:r w:rsidRPr="005C1711">
        <w:t xml:space="preserve">                                                   - de la nr. 1 (Rubică Adela) la nr. 3 (Rubică GH Maria)</w:t>
      </w:r>
    </w:p>
    <w:p w:rsidR="00D82161" w:rsidRPr="005C1711" w:rsidRDefault="00D82161" w:rsidP="00D82161">
      <w:pPr>
        <w:pStyle w:val="NoSpacing"/>
      </w:pPr>
      <w:r w:rsidRPr="005C1711">
        <w:t xml:space="preserve">                         VIITORULUI:  - de la nr. 2 (Cotfasă N Elena) la nr.22 (Camară Georgeta)</w:t>
      </w:r>
    </w:p>
    <w:p w:rsidR="00D82161" w:rsidRPr="005C1711" w:rsidRDefault="00D82161" w:rsidP="00D82161">
      <w:pPr>
        <w:pStyle w:val="NoSpacing"/>
      </w:pPr>
      <w:r w:rsidRPr="005C1711">
        <w:t xml:space="preserve">                                                   - de la nr. 1( Grumezescu N Dtru) la nr. 13 (Cojocaru Maria)</w:t>
      </w:r>
    </w:p>
    <w:p w:rsidR="00D82161" w:rsidRPr="005C1711" w:rsidRDefault="00D82161" w:rsidP="00D82161">
      <w:pPr>
        <w:pStyle w:val="NoSpacing"/>
      </w:pPr>
      <w:r w:rsidRPr="005C1711">
        <w:t xml:space="preserve">                         CIREŞULUI :   - de la nr. 2 (Grumezescu I Dumitru) la nr. 10 (Serban Costică)</w:t>
      </w:r>
    </w:p>
    <w:p w:rsidR="00D82161" w:rsidRPr="005C1711" w:rsidRDefault="00D82161" w:rsidP="00D82161">
      <w:pPr>
        <w:pStyle w:val="NoSpacing"/>
      </w:pPr>
      <w:r w:rsidRPr="005C1711">
        <w:t xml:space="preserve">                                                  - de la nr. 1 (Drăguşanu Ion) la nr.   17(Neagu Valentina)  </w:t>
      </w:r>
    </w:p>
    <w:p w:rsidR="00D82161" w:rsidRPr="005C1711" w:rsidRDefault="00D82161" w:rsidP="00D82161">
      <w:pPr>
        <w:pStyle w:val="NoSpacing"/>
      </w:pPr>
      <w:r w:rsidRPr="005C1711">
        <w:t xml:space="preserve">                         Al. CIREŞULUI_ de la nr. 2 (Grosu Gh Gheorghe –Gelu) la nr. 6(Grosu Gh GH)</w:t>
      </w:r>
    </w:p>
    <w:p w:rsidR="00D82161" w:rsidRPr="005C1711" w:rsidRDefault="00D82161" w:rsidP="00D82161">
      <w:pPr>
        <w:pStyle w:val="NoSpacing"/>
      </w:pPr>
      <w:r w:rsidRPr="005C1711">
        <w:t xml:space="preserve">                         BUSUIOCULUI:_ de la nr. 2 (Puşacaşu Ilinca) la nr. 4 (Bădărău Olga)</w:t>
      </w:r>
    </w:p>
    <w:p w:rsidR="00D82161" w:rsidRPr="005C1711" w:rsidRDefault="00D82161" w:rsidP="00D82161">
      <w:pPr>
        <w:pStyle w:val="NoSpacing"/>
      </w:pPr>
      <w:r w:rsidRPr="005C1711">
        <w:t xml:space="preserve">                                                     - de la nr. 1 (Grosu V Vasilică) la nr. 5 (Mocanu Vasile) </w:t>
      </w:r>
    </w:p>
    <w:p w:rsidR="00D82161" w:rsidRPr="005C1711" w:rsidRDefault="00D82161" w:rsidP="00D82161">
      <w:pPr>
        <w:pStyle w:val="NoSpacing"/>
      </w:pPr>
      <w:r w:rsidRPr="005C1711">
        <w:t xml:space="preserve">                         Al.FERMEI:     - de la nr. 2(Păduraru Gheorghe) la nr. 8 (Ilaşcu D Neculai)</w:t>
      </w:r>
      <w:r w:rsidRPr="005C1711">
        <w:br/>
        <w:t xml:space="preserve">                                                    - de la nr. 1 (Radu Vasilică) la nr. 5 (Grosu Melu)</w:t>
      </w:r>
    </w:p>
    <w:p w:rsidR="00D82161" w:rsidRPr="005C1711" w:rsidRDefault="00D82161" w:rsidP="00D82161">
      <w:pPr>
        <w:pStyle w:val="NoSpacing"/>
      </w:pPr>
      <w:r w:rsidRPr="005C1711">
        <w:t xml:space="preserve">                    (Fundul Băbuşei)     _ Apostoaiei Dumitru nr. 2 şi Grumezescu T Neculai nr.1</w:t>
      </w:r>
    </w:p>
    <w:p w:rsidR="00D82161" w:rsidRPr="005C1711" w:rsidRDefault="00D82161" w:rsidP="00D82161">
      <w:pPr>
        <w:pStyle w:val="NoSpacing"/>
      </w:pPr>
    </w:p>
    <w:p w:rsidR="00D82161" w:rsidRPr="005C1711" w:rsidRDefault="00D82161" w:rsidP="00D82161">
      <w:pPr>
        <w:pStyle w:val="NoSpacing"/>
        <w:rPr>
          <w:b/>
        </w:rPr>
      </w:pPr>
      <w:r w:rsidRPr="005C1711">
        <w:rPr>
          <w:b/>
        </w:rPr>
        <w:t xml:space="preserve">    V.SAT IUCŞA</w:t>
      </w:r>
    </w:p>
    <w:p w:rsidR="00D82161" w:rsidRPr="005C1711" w:rsidRDefault="00D82161" w:rsidP="00D82161">
      <w:pPr>
        <w:pStyle w:val="NoSpacing"/>
        <w:rPr>
          <w:b/>
        </w:rPr>
      </w:pPr>
      <w:r w:rsidRPr="005C1711">
        <w:rPr>
          <w:b/>
        </w:rPr>
        <w:t xml:space="preserve">        ZONA A / rangul V</w:t>
      </w:r>
    </w:p>
    <w:p w:rsidR="00D82161" w:rsidRPr="005C1711" w:rsidRDefault="00D82161" w:rsidP="00D82161">
      <w:pPr>
        <w:pStyle w:val="NoSpacing"/>
      </w:pPr>
      <w:r w:rsidRPr="005C1711">
        <w:t>strada : TINERETULUI – de la nr. 2 ( Burghelea Constantin ) la nr. 108(Roşu Anica )</w:t>
      </w:r>
    </w:p>
    <w:p w:rsidR="00D82161" w:rsidRPr="005C1711" w:rsidRDefault="00D82161" w:rsidP="00D82161">
      <w:pPr>
        <w:pStyle w:val="NoSpacing"/>
      </w:pPr>
      <w:r w:rsidRPr="005C1711">
        <w:t xml:space="preserve">                                               - de la nr. 1 (Chifor Valerică ) la nr. 59 (Mihăilă Profira)</w:t>
      </w:r>
    </w:p>
    <w:p w:rsidR="00D82161" w:rsidRPr="005C1711" w:rsidRDefault="00D82161" w:rsidP="00D82161">
      <w:pPr>
        <w:pStyle w:val="NoSpacing"/>
        <w:rPr>
          <w:b/>
        </w:rPr>
      </w:pPr>
      <w:r w:rsidRPr="005C1711">
        <w:rPr>
          <w:b/>
        </w:rPr>
        <w:t xml:space="preserve">        ZONA B /rangul V</w:t>
      </w:r>
    </w:p>
    <w:p w:rsidR="00D82161" w:rsidRPr="005C1711" w:rsidRDefault="00D82161" w:rsidP="00D82161">
      <w:pPr>
        <w:pStyle w:val="NoSpacing"/>
      </w:pPr>
      <w:r w:rsidRPr="005C1711">
        <w:t xml:space="preserve">      - străzile :  VADULUI  :        - de la nr. 2 ( Cepelea Gheorghe ) la nr. 42 (def.Alexa V)</w:t>
      </w:r>
    </w:p>
    <w:p w:rsidR="00D82161" w:rsidRPr="005C1711" w:rsidRDefault="00D82161" w:rsidP="00D82161">
      <w:pPr>
        <w:pStyle w:val="NoSpacing"/>
      </w:pPr>
      <w:r w:rsidRPr="005C1711">
        <w:t xml:space="preserve">                                                     - de la nr. 1 (Sârbu GH.Grigore) la nr. 45(Grumăzescu Neculai)</w:t>
      </w:r>
    </w:p>
    <w:p w:rsidR="00D82161" w:rsidRPr="005C1711" w:rsidRDefault="00D82161" w:rsidP="00D82161">
      <w:pPr>
        <w:pStyle w:val="NoSpacing"/>
      </w:pPr>
      <w:r w:rsidRPr="005C1711">
        <w:t xml:space="preserve">                        ŞCOLII :              - de la nr. 2 (Palaghia A Romel) la nr. 84 (Cozma Grigore)</w:t>
      </w:r>
    </w:p>
    <w:p w:rsidR="00D82161" w:rsidRPr="005C1711" w:rsidRDefault="00D82161" w:rsidP="00D82161">
      <w:pPr>
        <w:pStyle w:val="NoSpacing"/>
      </w:pPr>
      <w:r w:rsidRPr="005C1711">
        <w:t xml:space="preserve">                                                     - de la nr. 1 (Velea Constantin) la nr. 57(def.Aruştei V Gh)</w:t>
      </w:r>
    </w:p>
    <w:p w:rsidR="00D82161" w:rsidRPr="005C1711" w:rsidRDefault="00D82161" w:rsidP="00D82161">
      <w:pPr>
        <w:pStyle w:val="NoSpacing"/>
        <w:rPr>
          <w:b/>
        </w:rPr>
      </w:pPr>
      <w:r w:rsidRPr="005C1711">
        <w:t xml:space="preserve">        </w:t>
      </w:r>
      <w:r w:rsidRPr="005C1711">
        <w:rPr>
          <w:b/>
        </w:rPr>
        <w:t xml:space="preserve">ZONA C/rangul V </w:t>
      </w:r>
    </w:p>
    <w:p w:rsidR="00D82161" w:rsidRPr="005C1711" w:rsidRDefault="00D82161" w:rsidP="00D82161">
      <w:pPr>
        <w:pStyle w:val="NoSpacing"/>
      </w:pPr>
      <w:r w:rsidRPr="005C1711">
        <w:t xml:space="preserve">        - străzile : ARINULUI        - de la nr. 2 (Alexa I Gheorghe) la nr.6 (Palaghia A Romel)</w:t>
      </w:r>
    </w:p>
    <w:p w:rsidR="00D82161" w:rsidRPr="005C1711" w:rsidRDefault="00D82161" w:rsidP="00D82161">
      <w:pPr>
        <w:pStyle w:val="NoSpacing"/>
      </w:pPr>
      <w:r w:rsidRPr="005C1711">
        <w:t xml:space="preserve">                                                     - de la nr. 1 (Aruştei Petru) la nr. 3 (Palaghia R Romel)</w:t>
      </w:r>
    </w:p>
    <w:p w:rsidR="00D82161" w:rsidRPr="005C1711" w:rsidRDefault="00D82161" w:rsidP="00D82161">
      <w:pPr>
        <w:pStyle w:val="NoSpacing"/>
      </w:pPr>
      <w:r w:rsidRPr="005C1711">
        <w:t xml:space="preserve">                         ZORILOR          - de la nr.2 (Fundăcescu Maria ) la nr. 10(Fundăcescu M Vasile)</w:t>
      </w:r>
    </w:p>
    <w:p w:rsidR="00D82161" w:rsidRPr="005C1711" w:rsidRDefault="00D82161" w:rsidP="00D82161">
      <w:pPr>
        <w:pStyle w:val="NoSpacing"/>
      </w:pPr>
      <w:r w:rsidRPr="005C1711">
        <w:t xml:space="preserve">                         VIILOR              - de la nr. 2 (Leonte Costică) la nr. 4 (def.Maxim Neculai)</w:t>
      </w:r>
    </w:p>
    <w:p w:rsidR="00D82161" w:rsidRPr="005C1711" w:rsidRDefault="00D82161" w:rsidP="00D82161">
      <w:pPr>
        <w:pStyle w:val="NoSpacing"/>
      </w:pPr>
      <w:r w:rsidRPr="005C1711">
        <w:t xml:space="preserve">                                                    - de la nr. 1 (Tărâţă Daniel) la nr. 7 (Maxim Adela)</w:t>
      </w:r>
    </w:p>
    <w:p w:rsidR="00D82161" w:rsidRPr="005C1711" w:rsidRDefault="00D82161" w:rsidP="00D82161">
      <w:pPr>
        <w:pStyle w:val="NoSpacing"/>
      </w:pPr>
      <w:r w:rsidRPr="005C1711">
        <w:t xml:space="preserve">                       Al.VIILOR           - de la nr. 1( Lupu C Gheorghe)</w:t>
      </w:r>
    </w:p>
    <w:p w:rsidR="00D82161" w:rsidRPr="005C1711" w:rsidRDefault="00D82161" w:rsidP="00D82161">
      <w:pPr>
        <w:pStyle w:val="NoSpacing"/>
      </w:pPr>
      <w:r w:rsidRPr="005C1711">
        <w:lastRenderedPageBreak/>
        <w:t xml:space="preserve">                       MĂRULUI          - de la nr. 2 (Leonte Valerică) la nr. 6 (Apalaghiei Chiriac)</w:t>
      </w:r>
    </w:p>
    <w:p w:rsidR="00D82161" w:rsidRPr="005C1711" w:rsidRDefault="00D82161" w:rsidP="00D82161">
      <w:pPr>
        <w:pStyle w:val="NoSpacing"/>
      </w:pPr>
      <w:r w:rsidRPr="005C1711">
        <w:t xml:space="preserve">                                                    - de la nr. 1 (def.Moroşanu Costache) la nr. 3 (Bălţătescu Lazăr)</w:t>
      </w:r>
    </w:p>
    <w:p w:rsidR="00D82161" w:rsidRPr="005C1711" w:rsidRDefault="00D82161" w:rsidP="00D82161">
      <w:pPr>
        <w:pStyle w:val="NoSpacing"/>
      </w:pPr>
      <w:r w:rsidRPr="005C1711">
        <w:t xml:space="preserve">                       LILIACULUI      - de la nr. 2 (Alexa Nicoleta ) la nr. 10 (Alexa M Vasile)</w:t>
      </w:r>
    </w:p>
    <w:p w:rsidR="00D82161" w:rsidRPr="005C1711" w:rsidRDefault="00D82161" w:rsidP="00D82161">
      <w:pPr>
        <w:pStyle w:val="NoSpacing"/>
      </w:pPr>
      <w:r w:rsidRPr="005C1711">
        <w:t xml:space="preserve">                                                    - de la nr. 1 (def.Rusu N Neculai) la nr. 13 (Iovu Neculai) </w:t>
      </w:r>
    </w:p>
    <w:p w:rsidR="00D82161" w:rsidRPr="005C1711" w:rsidRDefault="00D82161" w:rsidP="00D82161">
      <w:pPr>
        <w:pStyle w:val="NoSpacing"/>
      </w:pPr>
      <w:r w:rsidRPr="005C1711">
        <w:t xml:space="preserve">                       SALCÂMULUI  - de la nr. 2 (def.Dur Victoria) la nr. 4 (Popa Gheorghe)</w:t>
      </w:r>
    </w:p>
    <w:p w:rsidR="00D82161" w:rsidRPr="005C1711" w:rsidRDefault="00D82161" w:rsidP="00D82161">
      <w:pPr>
        <w:pStyle w:val="NoSpacing"/>
      </w:pPr>
      <w:r w:rsidRPr="005C1711">
        <w:t xml:space="preserve">                                                    - de la nr. 1 (Tărâţă Zalomir ) la nr. 23 (def.Suhuleţ V Gheorghe)</w:t>
      </w:r>
    </w:p>
    <w:p w:rsidR="00D82161" w:rsidRPr="005C1711" w:rsidRDefault="00D82161" w:rsidP="00D82161">
      <w:pPr>
        <w:pStyle w:val="NoSpacing"/>
      </w:pPr>
      <w:r w:rsidRPr="005C1711">
        <w:t xml:space="preserve">                                                         - 4 -</w:t>
      </w:r>
    </w:p>
    <w:p w:rsidR="00D82161" w:rsidRPr="005C1711" w:rsidRDefault="00D82161" w:rsidP="00D82161">
      <w:pPr>
        <w:pStyle w:val="NoSpacing"/>
      </w:pPr>
      <w:r w:rsidRPr="005C1711">
        <w:t xml:space="preserve">                      ULMULUI:       - de la nr. 2 (Alexa Niculina) la nr. 12 (Drăguşanu Rică)</w:t>
      </w:r>
    </w:p>
    <w:p w:rsidR="00D82161" w:rsidRPr="005C1711" w:rsidRDefault="00D82161" w:rsidP="00D82161">
      <w:pPr>
        <w:pStyle w:val="NoSpacing"/>
      </w:pPr>
      <w:r w:rsidRPr="005C1711">
        <w:t xml:space="preserve">                                                 - de la nr. 1 (Def.Solomon Ioan) la nr. 5 (Enache Marian)</w:t>
      </w:r>
    </w:p>
    <w:p w:rsidR="00D82161" w:rsidRPr="005C1711" w:rsidRDefault="00D82161" w:rsidP="00D82161">
      <w:pPr>
        <w:pStyle w:val="NoSpacing"/>
      </w:pPr>
      <w:r w:rsidRPr="005C1711">
        <w:t xml:space="preserve">                       VIORELELOR – de la nr.2 (Bălţătescu Dumitru) la nr. 4(Maxim Anica)</w:t>
      </w:r>
    </w:p>
    <w:p w:rsidR="00D82161" w:rsidRPr="005C171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Default="00D82161" w:rsidP="00D82161">
      <w:pPr>
        <w:pStyle w:val="NoSpacing"/>
      </w:pPr>
    </w:p>
    <w:p w:rsidR="00D82161" w:rsidRPr="005C1711" w:rsidRDefault="00D82161" w:rsidP="00D82161">
      <w:pPr>
        <w:pStyle w:val="NoSpacing"/>
        <w:rPr>
          <w:b/>
        </w:rPr>
      </w:pPr>
      <w:r w:rsidRPr="005C1711">
        <w:t xml:space="preserve">                                    </w:t>
      </w:r>
      <w:r w:rsidRPr="005C1711">
        <w:rPr>
          <w:b/>
        </w:rPr>
        <w:t xml:space="preserve">DELIMITAREA PE ZONE A TERENULUI </w:t>
      </w:r>
    </w:p>
    <w:p w:rsidR="00D82161" w:rsidRPr="005C1711" w:rsidRDefault="00D82161" w:rsidP="00D82161">
      <w:pPr>
        <w:pStyle w:val="NoSpacing"/>
        <w:rPr>
          <w:b/>
        </w:rPr>
      </w:pPr>
      <w:r w:rsidRPr="005C1711">
        <w:rPr>
          <w:b/>
        </w:rPr>
        <w:t xml:space="preserve">                                   DIN EXTRAVILANUL COMUNEI BOZIENI</w:t>
      </w:r>
    </w:p>
    <w:p w:rsidR="00D82161" w:rsidRPr="005C1711" w:rsidRDefault="00D82161" w:rsidP="00D82161">
      <w:pPr>
        <w:pStyle w:val="NoSpacing"/>
        <w:rPr>
          <w:b/>
        </w:rPr>
      </w:pPr>
    </w:p>
    <w:tbl>
      <w:tblPr>
        <w:tblW w:w="0" w:type="auto"/>
        <w:tblLook w:val="01E0"/>
      </w:tblPr>
      <w:tblGrid>
        <w:gridCol w:w="617"/>
        <w:gridCol w:w="3219"/>
        <w:gridCol w:w="3416"/>
        <w:gridCol w:w="2339"/>
      </w:tblGrid>
      <w:tr w:rsidR="00D82161" w:rsidRPr="005C1711" w:rsidTr="0076218E">
        <w:tc>
          <w:tcPr>
            <w:tcW w:w="617" w:type="dxa"/>
            <w:hideMark/>
          </w:tcPr>
          <w:p w:rsidR="00D82161" w:rsidRPr="005C1711" w:rsidRDefault="00D82161" w:rsidP="0076218E">
            <w:pPr>
              <w:pStyle w:val="NoSpacing"/>
            </w:pPr>
            <w:r w:rsidRPr="005C1711">
              <w:t>Nr.</w:t>
            </w:r>
          </w:p>
          <w:p w:rsidR="00D82161" w:rsidRPr="005C1711" w:rsidRDefault="00D82161" w:rsidP="0076218E">
            <w:pPr>
              <w:pStyle w:val="NoSpacing"/>
            </w:pPr>
            <w:r w:rsidRPr="005C1711">
              <w:t>Cr.</w:t>
            </w:r>
          </w:p>
        </w:tc>
        <w:tc>
          <w:tcPr>
            <w:tcW w:w="3219" w:type="dxa"/>
            <w:hideMark/>
          </w:tcPr>
          <w:p w:rsidR="00D82161" w:rsidRPr="005C1711" w:rsidRDefault="00D82161" w:rsidP="0076218E">
            <w:pPr>
              <w:pStyle w:val="NoSpacing"/>
            </w:pPr>
            <w:r w:rsidRPr="005C1711">
              <w:t>Numărul tarlalei</w:t>
            </w:r>
          </w:p>
        </w:tc>
        <w:tc>
          <w:tcPr>
            <w:tcW w:w="3416" w:type="dxa"/>
            <w:hideMark/>
          </w:tcPr>
          <w:p w:rsidR="00D82161" w:rsidRPr="005C1711" w:rsidRDefault="00D82161" w:rsidP="0076218E">
            <w:pPr>
              <w:pStyle w:val="NoSpacing"/>
            </w:pPr>
            <w:r w:rsidRPr="005C1711">
              <w:t>Denumirea locală</w:t>
            </w:r>
          </w:p>
        </w:tc>
        <w:tc>
          <w:tcPr>
            <w:tcW w:w="2339" w:type="dxa"/>
            <w:hideMark/>
          </w:tcPr>
          <w:p w:rsidR="00D82161" w:rsidRPr="005C1711" w:rsidRDefault="00D82161" w:rsidP="0076218E">
            <w:pPr>
              <w:pStyle w:val="NoSpacing"/>
            </w:pPr>
            <w:r w:rsidRPr="005C1711">
              <w:t xml:space="preserve">    ZONA</w:t>
            </w:r>
          </w:p>
        </w:tc>
      </w:tr>
      <w:tr w:rsidR="00D82161" w:rsidRPr="005C1711" w:rsidTr="0076218E">
        <w:tc>
          <w:tcPr>
            <w:tcW w:w="617" w:type="dxa"/>
          </w:tcPr>
          <w:p w:rsidR="00D82161" w:rsidRPr="005C1711" w:rsidRDefault="00D82161" w:rsidP="0076218E">
            <w:pPr>
              <w:pStyle w:val="NoSpacing"/>
            </w:pPr>
          </w:p>
        </w:tc>
        <w:tc>
          <w:tcPr>
            <w:tcW w:w="8974" w:type="dxa"/>
            <w:gridSpan w:val="3"/>
            <w:hideMark/>
          </w:tcPr>
          <w:p w:rsidR="00D82161" w:rsidRPr="005C1711" w:rsidRDefault="00D82161" w:rsidP="0076218E">
            <w:pPr>
              <w:pStyle w:val="NoSpacing"/>
              <w:rPr>
                <w:b/>
              </w:rPr>
            </w:pPr>
            <w:r w:rsidRPr="005C1711">
              <w:rPr>
                <w:b/>
              </w:rPr>
              <w:t xml:space="preserve">                                      </w:t>
            </w:r>
          </w:p>
          <w:p w:rsidR="00D82161" w:rsidRPr="005C1711" w:rsidRDefault="00D82161" w:rsidP="0076218E">
            <w:pPr>
              <w:pStyle w:val="NoSpacing"/>
              <w:rPr>
                <w:b/>
              </w:rPr>
            </w:pPr>
            <w:r w:rsidRPr="005C1711">
              <w:rPr>
                <w:b/>
              </w:rPr>
              <w:t xml:space="preserve">                                          I. SATUL  BOZIENI </w:t>
            </w:r>
          </w:p>
        </w:tc>
      </w:tr>
      <w:tr w:rsidR="00D82161" w:rsidRPr="005C1711" w:rsidTr="0076218E">
        <w:tc>
          <w:tcPr>
            <w:tcW w:w="617" w:type="dxa"/>
            <w:hideMark/>
          </w:tcPr>
          <w:p w:rsidR="00D82161" w:rsidRPr="005C1711" w:rsidRDefault="00D82161" w:rsidP="0076218E">
            <w:pPr>
              <w:pStyle w:val="NoSpacing"/>
            </w:pPr>
            <w:r w:rsidRPr="005C1711">
              <w:t xml:space="preserve"> 1</w:t>
            </w:r>
          </w:p>
        </w:tc>
        <w:tc>
          <w:tcPr>
            <w:tcW w:w="3219" w:type="dxa"/>
            <w:hideMark/>
          </w:tcPr>
          <w:p w:rsidR="00D82161" w:rsidRPr="005C1711" w:rsidRDefault="00D82161" w:rsidP="0076218E">
            <w:pPr>
              <w:pStyle w:val="NoSpacing"/>
            </w:pPr>
            <w:r w:rsidRPr="005C1711">
              <w:t>18</w:t>
            </w:r>
          </w:p>
        </w:tc>
        <w:tc>
          <w:tcPr>
            <w:tcW w:w="3416" w:type="dxa"/>
            <w:hideMark/>
          </w:tcPr>
          <w:p w:rsidR="00D82161" w:rsidRPr="005C1711" w:rsidRDefault="00D82161" w:rsidP="0076218E">
            <w:pPr>
              <w:pStyle w:val="NoSpacing"/>
            </w:pPr>
            <w:r w:rsidRPr="005C1711">
              <w:t>SES BUDA</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2</w:t>
            </w:r>
          </w:p>
        </w:tc>
        <w:tc>
          <w:tcPr>
            <w:tcW w:w="3219" w:type="dxa"/>
            <w:hideMark/>
          </w:tcPr>
          <w:p w:rsidR="00D82161" w:rsidRPr="005C1711" w:rsidRDefault="00D82161" w:rsidP="0076218E">
            <w:pPr>
              <w:pStyle w:val="NoSpacing"/>
            </w:pPr>
            <w:r w:rsidRPr="005C1711">
              <w:t>24</w:t>
            </w:r>
          </w:p>
        </w:tc>
        <w:tc>
          <w:tcPr>
            <w:tcW w:w="3416" w:type="dxa"/>
            <w:hideMark/>
          </w:tcPr>
          <w:p w:rsidR="00D82161" w:rsidRPr="005C1711" w:rsidRDefault="00D82161" w:rsidP="0076218E">
            <w:pPr>
              <w:pStyle w:val="NoSpacing"/>
            </w:pPr>
            <w:r w:rsidRPr="005C1711">
              <w:t>CENUSARIE</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3</w:t>
            </w:r>
          </w:p>
        </w:tc>
        <w:tc>
          <w:tcPr>
            <w:tcW w:w="3219" w:type="dxa"/>
            <w:hideMark/>
          </w:tcPr>
          <w:p w:rsidR="00D82161" w:rsidRPr="005C1711" w:rsidRDefault="00D82161" w:rsidP="0076218E">
            <w:pPr>
              <w:pStyle w:val="NoSpacing"/>
            </w:pPr>
            <w:r w:rsidRPr="005C1711">
              <w:t>25</w:t>
            </w:r>
          </w:p>
        </w:tc>
        <w:tc>
          <w:tcPr>
            <w:tcW w:w="3416" w:type="dxa"/>
            <w:hideMark/>
          </w:tcPr>
          <w:p w:rsidR="00D82161" w:rsidRPr="005C1711" w:rsidRDefault="00D82161" w:rsidP="0076218E">
            <w:pPr>
              <w:pStyle w:val="NoSpacing"/>
            </w:pPr>
            <w:r w:rsidRPr="005C1711">
              <w:t>JIDOGINĂ ,ELIADE,BUDA</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4</w:t>
            </w:r>
          </w:p>
        </w:tc>
        <w:tc>
          <w:tcPr>
            <w:tcW w:w="3219" w:type="dxa"/>
            <w:hideMark/>
          </w:tcPr>
          <w:p w:rsidR="00D82161" w:rsidRPr="005C1711" w:rsidRDefault="00D82161" w:rsidP="0076218E">
            <w:pPr>
              <w:pStyle w:val="NoSpacing"/>
            </w:pPr>
            <w:r w:rsidRPr="005C1711">
              <w:t>27</w:t>
            </w:r>
          </w:p>
        </w:tc>
        <w:tc>
          <w:tcPr>
            <w:tcW w:w="3416" w:type="dxa"/>
            <w:hideMark/>
          </w:tcPr>
          <w:p w:rsidR="00D82161" w:rsidRPr="005C1711" w:rsidRDefault="00D82161" w:rsidP="0076218E">
            <w:pPr>
              <w:pStyle w:val="NoSpacing"/>
            </w:pPr>
            <w:r w:rsidRPr="005C1711">
              <w:t>MIHAIASA</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5</w:t>
            </w:r>
          </w:p>
        </w:tc>
        <w:tc>
          <w:tcPr>
            <w:tcW w:w="3219" w:type="dxa"/>
            <w:hideMark/>
          </w:tcPr>
          <w:p w:rsidR="00D82161" w:rsidRPr="005C1711" w:rsidRDefault="00D82161" w:rsidP="0076218E">
            <w:pPr>
              <w:pStyle w:val="NoSpacing"/>
            </w:pPr>
            <w:r w:rsidRPr="005C1711">
              <w:t>36</w:t>
            </w:r>
          </w:p>
        </w:tc>
        <w:tc>
          <w:tcPr>
            <w:tcW w:w="3416" w:type="dxa"/>
            <w:hideMark/>
          </w:tcPr>
          <w:p w:rsidR="00D82161" w:rsidRPr="005C1711" w:rsidRDefault="00D82161" w:rsidP="0076218E">
            <w:pPr>
              <w:pStyle w:val="NoSpacing"/>
            </w:pPr>
            <w:r w:rsidRPr="005C1711">
              <w:t>DEDETEI,TARNA</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6</w:t>
            </w:r>
          </w:p>
        </w:tc>
        <w:tc>
          <w:tcPr>
            <w:tcW w:w="3219" w:type="dxa"/>
            <w:hideMark/>
          </w:tcPr>
          <w:p w:rsidR="00D82161" w:rsidRPr="005C1711" w:rsidRDefault="00D82161" w:rsidP="0076218E">
            <w:pPr>
              <w:pStyle w:val="NoSpacing"/>
            </w:pPr>
            <w:r w:rsidRPr="005C1711">
              <w:t>40</w:t>
            </w:r>
          </w:p>
        </w:tc>
        <w:tc>
          <w:tcPr>
            <w:tcW w:w="3416" w:type="dxa"/>
            <w:hideMark/>
          </w:tcPr>
          <w:p w:rsidR="00D82161" w:rsidRPr="005C1711" w:rsidRDefault="00D82161" w:rsidP="0076218E">
            <w:pPr>
              <w:pStyle w:val="NoSpacing"/>
            </w:pPr>
            <w:r w:rsidRPr="005C1711">
              <w:t>DUMBRAVA ,VIA MĂNĂSTRII,RACLES</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7</w:t>
            </w:r>
          </w:p>
        </w:tc>
        <w:tc>
          <w:tcPr>
            <w:tcW w:w="3219" w:type="dxa"/>
            <w:hideMark/>
          </w:tcPr>
          <w:p w:rsidR="00D82161" w:rsidRPr="005C1711" w:rsidRDefault="00D82161" w:rsidP="0076218E">
            <w:pPr>
              <w:pStyle w:val="NoSpacing"/>
            </w:pPr>
            <w:r w:rsidRPr="005C1711">
              <w:t>40</w:t>
            </w:r>
          </w:p>
        </w:tc>
        <w:tc>
          <w:tcPr>
            <w:tcW w:w="3416" w:type="dxa"/>
            <w:hideMark/>
          </w:tcPr>
          <w:p w:rsidR="00D82161" w:rsidRPr="005C1711" w:rsidRDefault="00D82161" w:rsidP="0076218E">
            <w:pPr>
              <w:pStyle w:val="NoSpacing"/>
            </w:pPr>
            <w:r w:rsidRPr="005C1711">
              <w:t>LUCESCU DEAL</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8</w:t>
            </w:r>
          </w:p>
        </w:tc>
        <w:tc>
          <w:tcPr>
            <w:tcW w:w="3219" w:type="dxa"/>
            <w:hideMark/>
          </w:tcPr>
          <w:p w:rsidR="00D82161" w:rsidRPr="005C1711" w:rsidRDefault="00D82161" w:rsidP="0076218E">
            <w:pPr>
              <w:pStyle w:val="NoSpacing"/>
            </w:pPr>
            <w:r w:rsidRPr="005C1711">
              <w:t>15</w:t>
            </w:r>
          </w:p>
        </w:tc>
        <w:tc>
          <w:tcPr>
            <w:tcW w:w="3416" w:type="dxa"/>
            <w:hideMark/>
          </w:tcPr>
          <w:p w:rsidR="00D82161" w:rsidRPr="005C1711" w:rsidRDefault="00D82161" w:rsidP="0076218E">
            <w:pPr>
              <w:pStyle w:val="NoSpacing"/>
            </w:pPr>
            <w:r w:rsidRPr="005C1711">
              <w:t>LA SCHIMB</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9</w:t>
            </w:r>
          </w:p>
        </w:tc>
        <w:tc>
          <w:tcPr>
            <w:tcW w:w="3219" w:type="dxa"/>
            <w:hideMark/>
          </w:tcPr>
          <w:p w:rsidR="00D82161" w:rsidRPr="005C1711" w:rsidRDefault="00D82161" w:rsidP="0076218E">
            <w:pPr>
              <w:pStyle w:val="NoSpacing"/>
            </w:pPr>
            <w:r w:rsidRPr="005C1711">
              <w:t>16</w:t>
            </w:r>
          </w:p>
        </w:tc>
        <w:tc>
          <w:tcPr>
            <w:tcW w:w="3416" w:type="dxa"/>
            <w:hideMark/>
          </w:tcPr>
          <w:p w:rsidR="00D82161" w:rsidRPr="005C1711" w:rsidRDefault="00D82161" w:rsidP="0076218E">
            <w:pPr>
              <w:pStyle w:val="NoSpacing"/>
            </w:pPr>
            <w:r w:rsidRPr="005C1711">
              <w:t>FLEONDOR, CATARG</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10</w:t>
            </w:r>
          </w:p>
        </w:tc>
        <w:tc>
          <w:tcPr>
            <w:tcW w:w="3219" w:type="dxa"/>
            <w:hideMark/>
          </w:tcPr>
          <w:p w:rsidR="00D82161" w:rsidRPr="005C1711" w:rsidRDefault="00D82161" w:rsidP="0076218E">
            <w:pPr>
              <w:pStyle w:val="NoSpacing"/>
            </w:pPr>
            <w:r w:rsidRPr="005C1711">
              <w:t>17</w:t>
            </w:r>
          </w:p>
        </w:tc>
        <w:tc>
          <w:tcPr>
            <w:tcW w:w="3416" w:type="dxa"/>
            <w:hideMark/>
          </w:tcPr>
          <w:p w:rsidR="00D82161" w:rsidRPr="005C1711" w:rsidRDefault="00D82161" w:rsidP="0076218E">
            <w:pPr>
              <w:pStyle w:val="NoSpacing"/>
            </w:pPr>
            <w:r w:rsidRPr="005C1711">
              <w:t>MALAISTE</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11</w:t>
            </w:r>
          </w:p>
        </w:tc>
        <w:tc>
          <w:tcPr>
            <w:tcW w:w="3219" w:type="dxa"/>
            <w:hideMark/>
          </w:tcPr>
          <w:p w:rsidR="00D82161" w:rsidRPr="005C1711" w:rsidRDefault="00D82161" w:rsidP="0076218E">
            <w:pPr>
              <w:pStyle w:val="NoSpacing"/>
            </w:pPr>
            <w:r w:rsidRPr="005C1711">
              <w:t>18</w:t>
            </w:r>
          </w:p>
        </w:tc>
        <w:tc>
          <w:tcPr>
            <w:tcW w:w="3416" w:type="dxa"/>
            <w:hideMark/>
          </w:tcPr>
          <w:p w:rsidR="00D82161" w:rsidRPr="005C1711" w:rsidRDefault="00D82161" w:rsidP="0076218E">
            <w:pPr>
              <w:pStyle w:val="NoSpacing"/>
            </w:pPr>
            <w:r w:rsidRPr="005C1711">
              <w:t>INARIE</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tcPr>
          <w:p w:rsidR="00D82161" w:rsidRPr="005C1711" w:rsidRDefault="00D82161" w:rsidP="0076218E">
            <w:pPr>
              <w:pStyle w:val="NoSpacing"/>
            </w:pPr>
          </w:p>
        </w:tc>
        <w:tc>
          <w:tcPr>
            <w:tcW w:w="8974" w:type="dxa"/>
            <w:gridSpan w:val="3"/>
            <w:hideMark/>
          </w:tcPr>
          <w:p w:rsidR="00D82161" w:rsidRPr="005C1711" w:rsidRDefault="00D82161" w:rsidP="0076218E">
            <w:pPr>
              <w:pStyle w:val="NoSpacing"/>
              <w:rPr>
                <w:b/>
              </w:rPr>
            </w:pPr>
            <w:r w:rsidRPr="005C1711">
              <w:rPr>
                <w:b/>
              </w:rPr>
              <w:t xml:space="preserve">                                          </w:t>
            </w:r>
          </w:p>
          <w:p w:rsidR="00D82161" w:rsidRPr="005C1711" w:rsidRDefault="00D82161" w:rsidP="0076218E">
            <w:pPr>
              <w:pStyle w:val="NoSpacing"/>
              <w:rPr>
                <w:b/>
              </w:rPr>
            </w:pPr>
            <w:r w:rsidRPr="005C1711">
              <w:rPr>
                <w:b/>
              </w:rPr>
              <w:t xml:space="preserve">                                       II. SATUL BĂNEASA</w:t>
            </w:r>
          </w:p>
        </w:tc>
      </w:tr>
      <w:tr w:rsidR="00D82161" w:rsidRPr="005C1711" w:rsidTr="0076218E">
        <w:tc>
          <w:tcPr>
            <w:tcW w:w="617" w:type="dxa"/>
            <w:hideMark/>
          </w:tcPr>
          <w:p w:rsidR="00D82161" w:rsidRPr="005C1711" w:rsidRDefault="00D82161" w:rsidP="0076218E">
            <w:pPr>
              <w:pStyle w:val="NoSpacing"/>
            </w:pPr>
            <w:r w:rsidRPr="005C1711">
              <w:t>1</w:t>
            </w:r>
          </w:p>
        </w:tc>
        <w:tc>
          <w:tcPr>
            <w:tcW w:w="3219" w:type="dxa"/>
            <w:hideMark/>
          </w:tcPr>
          <w:p w:rsidR="00D82161" w:rsidRPr="005C1711" w:rsidRDefault="00D82161" w:rsidP="0076218E">
            <w:pPr>
              <w:pStyle w:val="NoSpacing"/>
            </w:pPr>
            <w:r w:rsidRPr="005C1711">
              <w:t>4</w:t>
            </w:r>
          </w:p>
        </w:tc>
        <w:tc>
          <w:tcPr>
            <w:tcW w:w="3416" w:type="dxa"/>
            <w:hideMark/>
          </w:tcPr>
          <w:p w:rsidR="00D82161" w:rsidRPr="005C1711" w:rsidRDefault="00D82161" w:rsidP="0076218E">
            <w:pPr>
              <w:pStyle w:val="NoSpacing"/>
            </w:pPr>
            <w:r w:rsidRPr="005C1711">
              <w:t>PODIŞ</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2</w:t>
            </w:r>
          </w:p>
        </w:tc>
        <w:tc>
          <w:tcPr>
            <w:tcW w:w="3219" w:type="dxa"/>
            <w:hideMark/>
          </w:tcPr>
          <w:p w:rsidR="00D82161" w:rsidRPr="005C1711" w:rsidRDefault="00D82161" w:rsidP="0076218E">
            <w:pPr>
              <w:pStyle w:val="NoSpacing"/>
            </w:pPr>
            <w:r w:rsidRPr="005C1711">
              <w:t>6</w:t>
            </w:r>
          </w:p>
        </w:tc>
        <w:tc>
          <w:tcPr>
            <w:tcW w:w="3416" w:type="dxa"/>
            <w:hideMark/>
          </w:tcPr>
          <w:p w:rsidR="00D82161" w:rsidRPr="005C1711" w:rsidRDefault="00D82161" w:rsidP="0076218E">
            <w:pPr>
              <w:pStyle w:val="NoSpacing"/>
            </w:pPr>
            <w:r w:rsidRPr="005C1711">
              <w:t>STRIMBA</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3</w:t>
            </w:r>
          </w:p>
        </w:tc>
        <w:tc>
          <w:tcPr>
            <w:tcW w:w="3219" w:type="dxa"/>
            <w:hideMark/>
          </w:tcPr>
          <w:p w:rsidR="00D82161" w:rsidRPr="005C1711" w:rsidRDefault="00D82161" w:rsidP="0076218E">
            <w:pPr>
              <w:pStyle w:val="NoSpacing"/>
            </w:pPr>
            <w:r w:rsidRPr="005C1711">
              <w:t>7</w:t>
            </w:r>
          </w:p>
        </w:tc>
        <w:tc>
          <w:tcPr>
            <w:tcW w:w="3416" w:type="dxa"/>
            <w:hideMark/>
          </w:tcPr>
          <w:p w:rsidR="00D82161" w:rsidRPr="005C1711" w:rsidRDefault="00D82161" w:rsidP="0076218E">
            <w:pPr>
              <w:pStyle w:val="NoSpacing"/>
            </w:pPr>
            <w:r w:rsidRPr="005C1711">
              <w:t>DE LA VALE DE SAT,7 PĂMINTURI</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4</w:t>
            </w:r>
          </w:p>
        </w:tc>
        <w:tc>
          <w:tcPr>
            <w:tcW w:w="3219" w:type="dxa"/>
            <w:hideMark/>
          </w:tcPr>
          <w:p w:rsidR="00D82161" w:rsidRPr="005C1711" w:rsidRDefault="00D82161" w:rsidP="0076218E">
            <w:pPr>
              <w:pStyle w:val="NoSpacing"/>
            </w:pPr>
            <w:r w:rsidRPr="005C1711">
              <w:t>5</w:t>
            </w:r>
          </w:p>
        </w:tc>
        <w:tc>
          <w:tcPr>
            <w:tcW w:w="3416" w:type="dxa"/>
            <w:hideMark/>
          </w:tcPr>
          <w:p w:rsidR="00D82161" w:rsidRPr="005C1711" w:rsidRDefault="00D82161" w:rsidP="0076218E">
            <w:pPr>
              <w:pStyle w:val="NoSpacing"/>
            </w:pPr>
            <w:r w:rsidRPr="005C1711">
              <w:t>BERECHET</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5</w:t>
            </w:r>
          </w:p>
        </w:tc>
        <w:tc>
          <w:tcPr>
            <w:tcW w:w="3219" w:type="dxa"/>
            <w:hideMark/>
          </w:tcPr>
          <w:p w:rsidR="00D82161" w:rsidRPr="005C1711" w:rsidRDefault="00D82161" w:rsidP="0076218E">
            <w:pPr>
              <w:pStyle w:val="NoSpacing"/>
            </w:pPr>
            <w:r w:rsidRPr="005C1711">
              <w:t>3</w:t>
            </w:r>
          </w:p>
        </w:tc>
        <w:tc>
          <w:tcPr>
            <w:tcW w:w="3416" w:type="dxa"/>
            <w:hideMark/>
          </w:tcPr>
          <w:p w:rsidR="00D82161" w:rsidRPr="005C1711" w:rsidRDefault="00D82161" w:rsidP="0076218E">
            <w:pPr>
              <w:pStyle w:val="NoSpacing"/>
            </w:pPr>
            <w:r w:rsidRPr="005C1711">
              <w:t>CATARG I-III</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6</w:t>
            </w:r>
          </w:p>
        </w:tc>
        <w:tc>
          <w:tcPr>
            <w:tcW w:w="3219" w:type="dxa"/>
            <w:hideMark/>
          </w:tcPr>
          <w:p w:rsidR="00D82161" w:rsidRPr="005C1711" w:rsidRDefault="00D82161" w:rsidP="0076218E">
            <w:pPr>
              <w:pStyle w:val="NoSpacing"/>
            </w:pPr>
            <w:r w:rsidRPr="005C1711">
              <w:t>10</w:t>
            </w:r>
          </w:p>
        </w:tc>
        <w:tc>
          <w:tcPr>
            <w:tcW w:w="3416" w:type="dxa"/>
            <w:hideMark/>
          </w:tcPr>
          <w:p w:rsidR="00D82161" w:rsidRPr="005C1711" w:rsidRDefault="00D82161" w:rsidP="0076218E">
            <w:pPr>
              <w:pStyle w:val="NoSpacing"/>
            </w:pPr>
            <w:r w:rsidRPr="005C1711">
              <w:t>POIANA RĂZĂŞI</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7</w:t>
            </w:r>
          </w:p>
        </w:tc>
        <w:tc>
          <w:tcPr>
            <w:tcW w:w="3219" w:type="dxa"/>
            <w:hideMark/>
          </w:tcPr>
          <w:p w:rsidR="00D82161" w:rsidRPr="005C1711" w:rsidRDefault="00D82161" w:rsidP="0076218E">
            <w:pPr>
              <w:pStyle w:val="NoSpacing"/>
            </w:pPr>
            <w:r w:rsidRPr="005C1711">
              <w:t>7</w:t>
            </w:r>
          </w:p>
        </w:tc>
        <w:tc>
          <w:tcPr>
            <w:tcW w:w="3416" w:type="dxa"/>
            <w:hideMark/>
          </w:tcPr>
          <w:p w:rsidR="00D82161" w:rsidRPr="005C1711" w:rsidRDefault="00D82161" w:rsidP="0076218E">
            <w:pPr>
              <w:pStyle w:val="NoSpacing"/>
            </w:pPr>
            <w:r w:rsidRPr="005C1711">
              <w:t>LEONTEŞTI</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8</w:t>
            </w:r>
          </w:p>
        </w:tc>
        <w:tc>
          <w:tcPr>
            <w:tcW w:w="3219" w:type="dxa"/>
            <w:hideMark/>
          </w:tcPr>
          <w:p w:rsidR="00D82161" w:rsidRPr="005C1711" w:rsidRDefault="00D82161" w:rsidP="0076218E">
            <w:pPr>
              <w:pStyle w:val="NoSpacing"/>
            </w:pPr>
            <w:r w:rsidRPr="005C1711">
              <w:t>8</w:t>
            </w:r>
          </w:p>
        </w:tc>
        <w:tc>
          <w:tcPr>
            <w:tcW w:w="3416" w:type="dxa"/>
            <w:hideMark/>
          </w:tcPr>
          <w:p w:rsidR="00D82161" w:rsidRPr="005C1711" w:rsidRDefault="00D82161" w:rsidP="0076218E">
            <w:pPr>
              <w:pStyle w:val="NoSpacing"/>
            </w:pPr>
            <w:r w:rsidRPr="005C1711">
              <w:t>RĂZOARE</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lastRenderedPageBreak/>
              <w:t>9</w:t>
            </w:r>
          </w:p>
        </w:tc>
        <w:tc>
          <w:tcPr>
            <w:tcW w:w="3219" w:type="dxa"/>
            <w:hideMark/>
          </w:tcPr>
          <w:p w:rsidR="00D82161" w:rsidRPr="005C1711" w:rsidRDefault="00D82161" w:rsidP="0076218E">
            <w:pPr>
              <w:pStyle w:val="NoSpacing"/>
            </w:pPr>
            <w:r w:rsidRPr="005C1711">
              <w:t>11</w:t>
            </w:r>
          </w:p>
        </w:tc>
        <w:tc>
          <w:tcPr>
            <w:tcW w:w="3416" w:type="dxa"/>
            <w:hideMark/>
          </w:tcPr>
          <w:p w:rsidR="00D82161" w:rsidRPr="005C1711" w:rsidRDefault="00D82161" w:rsidP="0076218E">
            <w:pPr>
              <w:pStyle w:val="NoSpacing"/>
            </w:pPr>
            <w:r w:rsidRPr="005C1711">
              <w:t>POIANA DASCĂLUI</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10</w:t>
            </w:r>
          </w:p>
        </w:tc>
        <w:tc>
          <w:tcPr>
            <w:tcW w:w="3219" w:type="dxa"/>
            <w:hideMark/>
          </w:tcPr>
          <w:p w:rsidR="00D82161" w:rsidRPr="005C1711" w:rsidRDefault="00D82161" w:rsidP="0076218E">
            <w:pPr>
              <w:pStyle w:val="NoSpacing"/>
            </w:pPr>
            <w:r w:rsidRPr="005C1711">
              <w:t xml:space="preserve"> 1</w:t>
            </w:r>
          </w:p>
        </w:tc>
        <w:tc>
          <w:tcPr>
            <w:tcW w:w="3416" w:type="dxa"/>
            <w:hideMark/>
          </w:tcPr>
          <w:p w:rsidR="00D82161" w:rsidRPr="005C1711" w:rsidRDefault="00D82161" w:rsidP="0076218E">
            <w:pPr>
              <w:pStyle w:val="NoSpacing"/>
            </w:pPr>
            <w:r w:rsidRPr="005C1711">
              <w:t>SIPOTUL DE SUS</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tcPr>
          <w:p w:rsidR="00D82161" w:rsidRPr="005C1711" w:rsidRDefault="00D82161" w:rsidP="0076218E">
            <w:pPr>
              <w:pStyle w:val="NoSpacing"/>
            </w:pPr>
          </w:p>
        </w:tc>
        <w:tc>
          <w:tcPr>
            <w:tcW w:w="8974" w:type="dxa"/>
            <w:gridSpan w:val="3"/>
            <w:hideMark/>
          </w:tcPr>
          <w:p w:rsidR="00D82161" w:rsidRPr="005C1711" w:rsidRDefault="00D82161" w:rsidP="0076218E">
            <w:pPr>
              <w:pStyle w:val="NoSpacing"/>
              <w:rPr>
                <w:b/>
              </w:rPr>
            </w:pPr>
            <w:r w:rsidRPr="005C1711">
              <w:rPr>
                <w:b/>
              </w:rPr>
              <w:t xml:space="preserve">                                 </w:t>
            </w:r>
          </w:p>
          <w:p w:rsidR="00D82161" w:rsidRPr="005C1711" w:rsidRDefault="00D82161" w:rsidP="0076218E">
            <w:pPr>
              <w:pStyle w:val="NoSpacing"/>
              <w:rPr>
                <w:b/>
              </w:rPr>
            </w:pPr>
            <w:r w:rsidRPr="005C1711">
              <w:rPr>
                <w:b/>
              </w:rPr>
              <w:t xml:space="preserve">                                       III.SATUL CRĂIEŞTI</w:t>
            </w:r>
          </w:p>
        </w:tc>
      </w:tr>
      <w:tr w:rsidR="00D82161" w:rsidRPr="005C1711" w:rsidTr="0076218E">
        <w:tc>
          <w:tcPr>
            <w:tcW w:w="617" w:type="dxa"/>
            <w:hideMark/>
          </w:tcPr>
          <w:p w:rsidR="00D82161" w:rsidRPr="005C1711" w:rsidRDefault="00D82161" w:rsidP="0076218E">
            <w:pPr>
              <w:pStyle w:val="NoSpacing"/>
            </w:pPr>
            <w:r w:rsidRPr="005C1711">
              <w:t>1</w:t>
            </w:r>
          </w:p>
        </w:tc>
        <w:tc>
          <w:tcPr>
            <w:tcW w:w="3219" w:type="dxa"/>
            <w:hideMark/>
          </w:tcPr>
          <w:p w:rsidR="00D82161" w:rsidRPr="005C1711" w:rsidRDefault="00D82161" w:rsidP="0076218E">
            <w:pPr>
              <w:pStyle w:val="NoSpacing"/>
            </w:pPr>
            <w:r w:rsidRPr="005C1711">
              <w:t>43</w:t>
            </w:r>
          </w:p>
        </w:tc>
        <w:tc>
          <w:tcPr>
            <w:tcW w:w="3416" w:type="dxa"/>
            <w:hideMark/>
          </w:tcPr>
          <w:p w:rsidR="00D82161" w:rsidRPr="005C1711" w:rsidRDefault="00D82161" w:rsidP="0076218E">
            <w:pPr>
              <w:pStyle w:val="NoSpacing"/>
            </w:pPr>
            <w:r w:rsidRPr="005C1711">
              <w:t>CIMPUŞOR</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2</w:t>
            </w:r>
          </w:p>
        </w:tc>
        <w:tc>
          <w:tcPr>
            <w:tcW w:w="3219" w:type="dxa"/>
            <w:hideMark/>
          </w:tcPr>
          <w:p w:rsidR="00D82161" w:rsidRPr="005C1711" w:rsidRDefault="00D82161" w:rsidP="0076218E">
            <w:pPr>
              <w:pStyle w:val="NoSpacing"/>
            </w:pPr>
            <w:r w:rsidRPr="005C1711">
              <w:t>46</w:t>
            </w:r>
          </w:p>
        </w:tc>
        <w:tc>
          <w:tcPr>
            <w:tcW w:w="3416" w:type="dxa"/>
            <w:hideMark/>
          </w:tcPr>
          <w:p w:rsidR="00D82161" w:rsidRPr="005C1711" w:rsidRDefault="00D82161" w:rsidP="0076218E">
            <w:pPr>
              <w:pStyle w:val="NoSpacing"/>
            </w:pPr>
            <w:r w:rsidRPr="005C1711">
              <w:t>POENI</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3</w:t>
            </w:r>
          </w:p>
        </w:tc>
        <w:tc>
          <w:tcPr>
            <w:tcW w:w="3219" w:type="dxa"/>
            <w:hideMark/>
          </w:tcPr>
          <w:p w:rsidR="00D82161" w:rsidRPr="005C1711" w:rsidRDefault="00D82161" w:rsidP="0076218E">
            <w:pPr>
              <w:pStyle w:val="NoSpacing"/>
            </w:pPr>
            <w:r w:rsidRPr="005C1711">
              <w:t>51</w:t>
            </w:r>
          </w:p>
        </w:tc>
        <w:tc>
          <w:tcPr>
            <w:tcW w:w="3416" w:type="dxa"/>
            <w:hideMark/>
          </w:tcPr>
          <w:p w:rsidR="00D82161" w:rsidRPr="005C1711" w:rsidRDefault="00D82161" w:rsidP="0076218E">
            <w:pPr>
              <w:pStyle w:val="NoSpacing"/>
            </w:pPr>
            <w:r w:rsidRPr="005C1711">
              <w:t xml:space="preserve">VIDRAŞCU,FILITTI </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4</w:t>
            </w:r>
          </w:p>
        </w:tc>
        <w:tc>
          <w:tcPr>
            <w:tcW w:w="3219" w:type="dxa"/>
            <w:hideMark/>
          </w:tcPr>
          <w:p w:rsidR="00D82161" w:rsidRPr="005C1711" w:rsidRDefault="00D82161" w:rsidP="0076218E">
            <w:pPr>
              <w:pStyle w:val="NoSpacing"/>
            </w:pPr>
            <w:r w:rsidRPr="005C1711">
              <w:t>53</w:t>
            </w:r>
          </w:p>
        </w:tc>
        <w:tc>
          <w:tcPr>
            <w:tcW w:w="3416" w:type="dxa"/>
            <w:hideMark/>
          </w:tcPr>
          <w:p w:rsidR="00D82161" w:rsidRPr="005C1711" w:rsidRDefault="00D82161" w:rsidP="0076218E">
            <w:pPr>
              <w:pStyle w:val="NoSpacing"/>
            </w:pPr>
            <w:r w:rsidRPr="005C1711">
              <w:t>MOARA GĂNESCU,NIŢESCU</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5</w:t>
            </w:r>
          </w:p>
        </w:tc>
        <w:tc>
          <w:tcPr>
            <w:tcW w:w="3219" w:type="dxa"/>
            <w:hideMark/>
          </w:tcPr>
          <w:p w:rsidR="00D82161" w:rsidRPr="005C1711" w:rsidRDefault="00D82161" w:rsidP="0076218E">
            <w:pPr>
              <w:pStyle w:val="NoSpacing"/>
            </w:pPr>
            <w:r w:rsidRPr="005C1711">
              <w:t xml:space="preserve"> 54</w:t>
            </w:r>
          </w:p>
        </w:tc>
        <w:tc>
          <w:tcPr>
            <w:tcW w:w="3416" w:type="dxa"/>
            <w:hideMark/>
          </w:tcPr>
          <w:p w:rsidR="00D82161" w:rsidRPr="005C1711" w:rsidRDefault="00D82161" w:rsidP="0076218E">
            <w:pPr>
              <w:pStyle w:val="NoSpacing"/>
            </w:pPr>
            <w:r w:rsidRPr="005C1711">
              <w:t>LUNCA CRISTEI</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6</w:t>
            </w:r>
          </w:p>
        </w:tc>
        <w:tc>
          <w:tcPr>
            <w:tcW w:w="3219" w:type="dxa"/>
            <w:hideMark/>
          </w:tcPr>
          <w:p w:rsidR="00D82161" w:rsidRPr="005C1711" w:rsidRDefault="00D82161" w:rsidP="0076218E">
            <w:pPr>
              <w:pStyle w:val="NoSpacing"/>
            </w:pPr>
            <w:r w:rsidRPr="005C1711">
              <w:t>48</w:t>
            </w:r>
          </w:p>
        </w:tc>
        <w:tc>
          <w:tcPr>
            <w:tcW w:w="3416" w:type="dxa"/>
            <w:hideMark/>
          </w:tcPr>
          <w:p w:rsidR="00D82161" w:rsidRPr="005C1711" w:rsidRDefault="00D82161" w:rsidP="0076218E">
            <w:pPr>
              <w:pStyle w:val="NoSpacing"/>
            </w:pPr>
            <w:r w:rsidRPr="005C1711">
              <w:t>SES GLOD,BUDAI</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7</w:t>
            </w:r>
          </w:p>
        </w:tc>
        <w:tc>
          <w:tcPr>
            <w:tcW w:w="3219" w:type="dxa"/>
            <w:hideMark/>
          </w:tcPr>
          <w:p w:rsidR="00D82161" w:rsidRPr="005C1711" w:rsidRDefault="00D82161" w:rsidP="0076218E">
            <w:pPr>
              <w:pStyle w:val="NoSpacing"/>
            </w:pPr>
            <w:r w:rsidRPr="005C1711">
              <w:t>49</w:t>
            </w:r>
          </w:p>
        </w:tc>
        <w:tc>
          <w:tcPr>
            <w:tcW w:w="3416" w:type="dxa"/>
            <w:hideMark/>
          </w:tcPr>
          <w:p w:rsidR="00D82161" w:rsidRPr="005C1711" w:rsidRDefault="00D82161" w:rsidP="0076218E">
            <w:pPr>
              <w:pStyle w:val="NoSpacing"/>
            </w:pPr>
            <w:r w:rsidRPr="005C1711">
              <w:t xml:space="preserve"> BOEREASCA,LOTRU</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8</w:t>
            </w:r>
          </w:p>
        </w:tc>
        <w:tc>
          <w:tcPr>
            <w:tcW w:w="3219" w:type="dxa"/>
            <w:hideMark/>
          </w:tcPr>
          <w:p w:rsidR="00D82161" w:rsidRPr="005C1711" w:rsidRDefault="00D82161" w:rsidP="0076218E">
            <w:pPr>
              <w:pStyle w:val="NoSpacing"/>
            </w:pPr>
            <w:r w:rsidRPr="005C1711">
              <w:t>49</w:t>
            </w:r>
          </w:p>
        </w:tc>
        <w:tc>
          <w:tcPr>
            <w:tcW w:w="3416" w:type="dxa"/>
            <w:hideMark/>
          </w:tcPr>
          <w:p w:rsidR="00D82161" w:rsidRPr="005C1711" w:rsidRDefault="00D82161" w:rsidP="0076218E">
            <w:pPr>
              <w:pStyle w:val="NoSpacing"/>
            </w:pPr>
            <w:r w:rsidRPr="005C1711">
              <w:t>SĂCĂLENARI,VĂDENI</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9</w:t>
            </w:r>
          </w:p>
        </w:tc>
        <w:tc>
          <w:tcPr>
            <w:tcW w:w="3219" w:type="dxa"/>
            <w:hideMark/>
          </w:tcPr>
          <w:p w:rsidR="00D82161" w:rsidRPr="005C1711" w:rsidRDefault="00D82161" w:rsidP="0076218E">
            <w:pPr>
              <w:pStyle w:val="NoSpacing"/>
            </w:pPr>
            <w:r w:rsidRPr="005C1711">
              <w:t>50</w:t>
            </w:r>
          </w:p>
        </w:tc>
        <w:tc>
          <w:tcPr>
            <w:tcW w:w="3416" w:type="dxa"/>
            <w:hideMark/>
          </w:tcPr>
          <w:p w:rsidR="00D82161" w:rsidRPr="005C1711" w:rsidRDefault="00D82161" w:rsidP="0076218E">
            <w:pPr>
              <w:pStyle w:val="NoSpacing"/>
            </w:pPr>
            <w:r w:rsidRPr="005C1711">
              <w:t>MĂNĂSTIREASCA,SILIŞTE</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10</w:t>
            </w:r>
          </w:p>
        </w:tc>
        <w:tc>
          <w:tcPr>
            <w:tcW w:w="3219" w:type="dxa"/>
            <w:hideMark/>
          </w:tcPr>
          <w:p w:rsidR="00D82161" w:rsidRPr="005C1711" w:rsidRDefault="00D82161" w:rsidP="0076218E">
            <w:pPr>
              <w:pStyle w:val="NoSpacing"/>
            </w:pPr>
            <w:r w:rsidRPr="005C1711">
              <w:t>40-41</w:t>
            </w:r>
          </w:p>
        </w:tc>
        <w:tc>
          <w:tcPr>
            <w:tcW w:w="3416" w:type="dxa"/>
            <w:hideMark/>
          </w:tcPr>
          <w:p w:rsidR="00D82161" w:rsidRPr="005C1711" w:rsidRDefault="00D82161" w:rsidP="0076218E">
            <w:pPr>
              <w:pStyle w:val="NoSpacing"/>
            </w:pPr>
            <w:r w:rsidRPr="005C1711">
              <w:t>POIENIŢĂ I-IV</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11</w:t>
            </w:r>
          </w:p>
        </w:tc>
        <w:tc>
          <w:tcPr>
            <w:tcW w:w="3219" w:type="dxa"/>
            <w:hideMark/>
          </w:tcPr>
          <w:p w:rsidR="00D82161" w:rsidRPr="005C1711" w:rsidRDefault="00D82161" w:rsidP="0076218E">
            <w:pPr>
              <w:pStyle w:val="NoSpacing"/>
            </w:pPr>
            <w:r w:rsidRPr="005C1711">
              <w:t>49</w:t>
            </w:r>
          </w:p>
        </w:tc>
        <w:tc>
          <w:tcPr>
            <w:tcW w:w="3416" w:type="dxa"/>
            <w:hideMark/>
          </w:tcPr>
          <w:p w:rsidR="00D82161" w:rsidRPr="005C1711" w:rsidRDefault="00D82161" w:rsidP="0076218E">
            <w:pPr>
              <w:pStyle w:val="NoSpacing"/>
            </w:pPr>
            <w:r w:rsidRPr="005C1711">
              <w:t>SUHAT</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12</w:t>
            </w:r>
          </w:p>
        </w:tc>
        <w:tc>
          <w:tcPr>
            <w:tcW w:w="3219" w:type="dxa"/>
            <w:hideMark/>
          </w:tcPr>
          <w:p w:rsidR="00D82161" w:rsidRPr="005C1711" w:rsidRDefault="00D82161" w:rsidP="0076218E">
            <w:pPr>
              <w:pStyle w:val="NoSpacing"/>
            </w:pPr>
            <w:r w:rsidRPr="005C1711">
              <w:t>60</w:t>
            </w:r>
          </w:p>
        </w:tc>
        <w:tc>
          <w:tcPr>
            <w:tcW w:w="3416" w:type="dxa"/>
            <w:hideMark/>
          </w:tcPr>
          <w:p w:rsidR="00D82161" w:rsidRPr="005C1711" w:rsidRDefault="00D82161" w:rsidP="0076218E">
            <w:pPr>
              <w:pStyle w:val="NoSpacing"/>
            </w:pPr>
            <w:r w:rsidRPr="005C1711">
              <w:t>IN JOS,RÂPI</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tcPr>
          <w:p w:rsidR="00D82161" w:rsidRPr="005C1711" w:rsidRDefault="00D82161" w:rsidP="0076218E">
            <w:pPr>
              <w:pStyle w:val="NoSpacing"/>
            </w:pPr>
          </w:p>
        </w:tc>
        <w:tc>
          <w:tcPr>
            <w:tcW w:w="8974" w:type="dxa"/>
            <w:gridSpan w:val="3"/>
          </w:tcPr>
          <w:p w:rsidR="00D82161" w:rsidRPr="005C1711" w:rsidRDefault="00D82161" w:rsidP="0076218E">
            <w:pPr>
              <w:pStyle w:val="NoSpacing"/>
              <w:rPr>
                <w:b/>
              </w:rPr>
            </w:pPr>
          </w:p>
          <w:p w:rsidR="00D82161" w:rsidRPr="005C1711" w:rsidRDefault="00D82161" w:rsidP="0076218E">
            <w:pPr>
              <w:pStyle w:val="NoSpacing"/>
              <w:rPr>
                <w:b/>
              </w:rPr>
            </w:pPr>
          </w:p>
          <w:p w:rsidR="00D82161" w:rsidRPr="005C1711" w:rsidRDefault="00D82161" w:rsidP="0076218E">
            <w:pPr>
              <w:pStyle w:val="NoSpacing"/>
              <w:rPr>
                <w:b/>
              </w:rPr>
            </w:pPr>
          </w:p>
          <w:p w:rsidR="00D82161" w:rsidRPr="005C1711" w:rsidRDefault="00D82161" w:rsidP="0076218E">
            <w:pPr>
              <w:pStyle w:val="NoSpacing"/>
              <w:rPr>
                <w:b/>
              </w:rPr>
            </w:pPr>
          </w:p>
          <w:p w:rsidR="00D82161" w:rsidRPr="005C1711" w:rsidRDefault="00D82161" w:rsidP="0076218E">
            <w:pPr>
              <w:pStyle w:val="NoSpacing"/>
              <w:rPr>
                <w:b/>
              </w:rPr>
            </w:pPr>
            <w:r w:rsidRPr="005C1711">
              <w:rPr>
                <w:b/>
              </w:rPr>
              <w:t xml:space="preserve">                                           IV . SATUL CUCI</w:t>
            </w:r>
          </w:p>
        </w:tc>
      </w:tr>
      <w:tr w:rsidR="00D82161" w:rsidRPr="005C1711" w:rsidTr="0076218E">
        <w:tc>
          <w:tcPr>
            <w:tcW w:w="617" w:type="dxa"/>
            <w:hideMark/>
          </w:tcPr>
          <w:p w:rsidR="00D82161" w:rsidRPr="005C1711" w:rsidRDefault="00D82161" w:rsidP="0076218E">
            <w:pPr>
              <w:pStyle w:val="NoSpacing"/>
            </w:pPr>
            <w:r w:rsidRPr="005C1711">
              <w:t>1</w:t>
            </w:r>
          </w:p>
        </w:tc>
        <w:tc>
          <w:tcPr>
            <w:tcW w:w="3219" w:type="dxa"/>
            <w:hideMark/>
          </w:tcPr>
          <w:p w:rsidR="00D82161" w:rsidRPr="005C1711" w:rsidRDefault="00D82161" w:rsidP="0076218E">
            <w:pPr>
              <w:pStyle w:val="NoSpacing"/>
            </w:pPr>
            <w:r w:rsidRPr="005C1711">
              <w:t>78</w:t>
            </w:r>
          </w:p>
        </w:tc>
        <w:tc>
          <w:tcPr>
            <w:tcW w:w="3416" w:type="dxa"/>
            <w:hideMark/>
          </w:tcPr>
          <w:p w:rsidR="00D82161" w:rsidRPr="005C1711" w:rsidRDefault="00D82161" w:rsidP="0076218E">
            <w:pPr>
              <w:pStyle w:val="NoSpacing"/>
            </w:pPr>
            <w:r w:rsidRPr="005C1711">
              <w:t>TRUNCHI</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2</w:t>
            </w:r>
          </w:p>
        </w:tc>
        <w:tc>
          <w:tcPr>
            <w:tcW w:w="3219" w:type="dxa"/>
            <w:hideMark/>
          </w:tcPr>
          <w:p w:rsidR="00D82161" w:rsidRPr="005C1711" w:rsidRDefault="00D82161" w:rsidP="0076218E">
            <w:pPr>
              <w:pStyle w:val="NoSpacing"/>
            </w:pPr>
            <w:r w:rsidRPr="005C1711">
              <w:t>81</w:t>
            </w:r>
          </w:p>
        </w:tc>
        <w:tc>
          <w:tcPr>
            <w:tcW w:w="3416" w:type="dxa"/>
            <w:hideMark/>
          </w:tcPr>
          <w:p w:rsidR="00D82161" w:rsidRPr="005C1711" w:rsidRDefault="00D82161" w:rsidP="0076218E">
            <w:pPr>
              <w:pStyle w:val="NoSpacing"/>
            </w:pPr>
            <w:r w:rsidRPr="005C1711">
              <w:t>BOZĂRIE</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3</w:t>
            </w:r>
          </w:p>
        </w:tc>
        <w:tc>
          <w:tcPr>
            <w:tcW w:w="3219" w:type="dxa"/>
            <w:hideMark/>
          </w:tcPr>
          <w:p w:rsidR="00D82161" w:rsidRPr="005C1711" w:rsidRDefault="00D82161" w:rsidP="0076218E">
            <w:pPr>
              <w:pStyle w:val="NoSpacing"/>
            </w:pPr>
            <w:r w:rsidRPr="005C1711">
              <w:t>82</w:t>
            </w:r>
          </w:p>
        </w:tc>
        <w:tc>
          <w:tcPr>
            <w:tcW w:w="3416" w:type="dxa"/>
            <w:hideMark/>
          </w:tcPr>
          <w:p w:rsidR="00D82161" w:rsidRPr="005C1711" w:rsidRDefault="00D82161" w:rsidP="0076218E">
            <w:pPr>
              <w:pStyle w:val="NoSpacing"/>
            </w:pPr>
            <w:r w:rsidRPr="005C1711">
              <w:t>SES MOARĂ</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4</w:t>
            </w:r>
          </w:p>
        </w:tc>
        <w:tc>
          <w:tcPr>
            <w:tcW w:w="3219" w:type="dxa"/>
            <w:hideMark/>
          </w:tcPr>
          <w:p w:rsidR="00D82161" w:rsidRPr="005C1711" w:rsidRDefault="00D82161" w:rsidP="0076218E">
            <w:pPr>
              <w:pStyle w:val="NoSpacing"/>
            </w:pPr>
            <w:r w:rsidRPr="005C1711">
              <w:t>24-25</w:t>
            </w:r>
          </w:p>
        </w:tc>
        <w:tc>
          <w:tcPr>
            <w:tcW w:w="3416" w:type="dxa"/>
            <w:hideMark/>
          </w:tcPr>
          <w:p w:rsidR="00D82161" w:rsidRPr="005C1711" w:rsidRDefault="00D82161" w:rsidP="0076218E">
            <w:pPr>
              <w:pStyle w:val="NoSpacing"/>
            </w:pPr>
            <w:r w:rsidRPr="005C1711">
              <w:t>7PAŞI,CARACAŞ,SOTIROAIA</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5</w:t>
            </w:r>
          </w:p>
        </w:tc>
        <w:tc>
          <w:tcPr>
            <w:tcW w:w="3219" w:type="dxa"/>
            <w:hideMark/>
          </w:tcPr>
          <w:p w:rsidR="00D82161" w:rsidRPr="005C1711" w:rsidRDefault="00D82161" w:rsidP="0076218E">
            <w:pPr>
              <w:pStyle w:val="NoSpacing"/>
            </w:pPr>
            <w:r w:rsidRPr="005C1711">
              <w:t>61-75</w:t>
            </w:r>
          </w:p>
        </w:tc>
        <w:tc>
          <w:tcPr>
            <w:tcW w:w="3416" w:type="dxa"/>
            <w:hideMark/>
          </w:tcPr>
          <w:p w:rsidR="00D82161" w:rsidRPr="005C1711" w:rsidRDefault="00D82161" w:rsidP="0076218E">
            <w:pPr>
              <w:pStyle w:val="NoSpacing"/>
            </w:pPr>
            <w:r w:rsidRPr="005C1711">
              <w:t>PROPITURĂ,ARMEANU</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6</w:t>
            </w:r>
          </w:p>
        </w:tc>
        <w:tc>
          <w:tcPr>
            <w:tcW w:w="3219" w:type="dxa"/>
            <w:hideMark/>
          </w:tcPr>
          <w:p w:rsidR="00D82161" w:rsidRPr="005C1711" w:rsidRDefault="00D82161" w:rsidP="0076218E">
            <w:pPr>
              <w:pStyle w:val="NoSpacing"/>
            </w:pPr>
            <w:r w:rsidRPr="005C1711">
              <w:t>80</w:t>
            </w:r>
          </w:p>
        </w:tc>
        <w:tc>
          <w:tcPr>
            <w:tcW w:w="3416" w:type="dxa"/>
            <w:hideMark/>
          </w:tcPr>
          <w:p w:rsidR="00D82161" w:rsidRPr="005C1711" w:rsidRDefault="00D82161" w:rsidP="0076218E">
            <w:pPr>
              <w:pStyle w:val="NoSpacing"/>
            </w:pPr>
            <w:r w:rsidRPr="005C1711">
              <w:t>LA RĂDENI,GOREA</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7</w:t>
            </w:r>
          </w:p>
        </w:tc>
        <w:tc>
          <w:tcPr>
            <w:tcW w:w="3219" w:type="dxa"/>
            <w:hideMark/>
          </w:tcPr>
          <w:p w:rsidR="00D82161" w:rsidRPr="005C1711" w:rsidRDefault="00D82161" w:rsidP="0076218E">
            <w:pPr>
              <w:pStyle w:val="NoSpacing"/>
            </w:pPr>
            <w:r w:rsidRPr="005C1711">
              <w:t>83</w:t>
            </w:r>
          </w:p>
        </w:tc>
        <w:tc>
          <w:tcPr>
            <w:tcW w:w="3416" w:type="dxa"/>
            <w:hideMark/>
          </w:tcPr>
          <w:p w:rsidR="00D82161" w:rsidRPr="005C1711" w:rsidRDefault="00D82161" w:rsidP="0076218E">
            <w:pPr>
              <w:pStyle w:val="NoSpacing"/>
            </w:pPr>
            <w:r w:rsidRPr="005C1711">
              <w:t>URÂTA</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8</w:t>
            </w:r>
          </w:p>
        </w:tc>
        <w:tc>
          <w:tcPr>
            <w:tcW w:w="3219" w:type="dxa"/>
            <w:hideMark/>
          </w:tcPr>
          <w:p w:rsidR="00D82161" w:rsidRPr="005C1711" w:rsidRDefault="00D82161" w:rsidP="0076218E">
            <w:pPr>
              <w:pStyle w:val="NoSpacing"/>
            </w:pPr>
            <w:r w:rsidRPr="005C1711">
              <w:t>19</w:t>
            </w:r>
          </w:p>
        </w:tc>
        <w:tc>
          <w:tcPr>
            <w:tcW w:w="3416" w:type="dxa"/>
            <w:hideMark/>
          </w:tcPr>
          <w:p w:rsidR="00D82161" w:rsidRPr="005C1711" w:rsidRDefault="00D82161" w:rsidP="0076218E">
            <w:pPr>
              <w:pStyle w:val="NoSpacing"/>
            </w:pPr>
            <w:r w:rsidRPr="005C1711">
              <w:t>COASTĂ CUCI</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9</w:t>
            </w:r>
          </w:p>
        </w:tc>
        <w:tc>
          <w:tcPr>
            <w:tcW w:w="3219" w:type="dxa"/>
            <w:hideMark/>
          </w:tcPr>
          <w:p w:rsidR="00D82161" w:rsidRPr="005C1711" w:rsidRDefault="00D82161" w:rsidP="0076218E">
            <w:pPr>
              <w:pStyle w:val="NoSpacing"/>
            </w:pPr>
            <w:r w:rsidRPr="005C1711">
              <w:t>87</w:t>
            </w:r>
          </w:p>
        </w:tc>
        <w:tc>
          <w:tcPr>
            <w:tcW w:w="3416" w:type="dxa"/>
            <w:hideMark/>
          </w:tcPr>
          <w:p w:rsidR="00D82161" w:rsidRPr="005C1711" w:rsidRDefault="00D82161" w:rsidP="0076218E">
            <w:pPr>
              <w:pStyle w:val="NoSpacing"/>
            </w:pPr>
            <w:r w:rsidRPr="005C1711">
              <w:t>SES BĂBUŞA</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10</w:t>
            </w:r>
          </w:p>
        </w:tc>
        <w:tc>
          <w:tcPr>
            <w:tcW w:w="3219" w:type="dxa"/>
            <w:hideMark/>
          </w:tcPr>
          <w:p w:rsidR="00D82161" w:rsidRPr="005C1711" w:rsidRDefault="00D82161" w:rsidP="0076218E">
            <w:pPr>
              <w:pStyle w:val="NoSpacing"/>
            </w:pPr>
            <w:r w:rsidRPr="005C1711">
              <w:t>84-85</w:t>
            </w:r>
          </w:p>
        </w:tc>
        <w:tc>
          <w:tcPr>
            <w:tcW w:w="3416" w:type="dxa"/>
            <w:hideMark/>
          </w:tcPr>
          <w:p w:rsidR="00D82161" w:rsidRPr="005C1711" w:rsidRDefault="00D82161" w:rsidP="0076218E">
            <w:pPr>
              <w:pStyle w:val="NoSpacing"/>
            </w:pPr>
            <w:r w:rsidRPr="005C1711">
              <w:t>COASTA BOLEACULUI</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11</w:t>
            </w:r>
          </w:p>
        </w:tc>
        <w:tc>
          <w:tcPr>
            <w:tcW w:w="3219" w:type="dxa"/>
            <w:hideMark/>
          </w:tcPr>
          <w:p w:rsidR="00D82161" w:rsidRPr="005C1711" w:rsidRDefault="00D82161" w:rsidP="0076218E">
            <w:pPr>
              <w:pStyle w:val="NoSpacing"/>
            </w:pPr>
            <w:r w:rsidRPr="005C1711">
              <w:t>88-90</w:t>
            </w:r>
          </w:p>
        </w:tc>
        <w:tc>
          <w:tcPr>
            <w:tcW w:w="3416" w:type="dxa"/>
            <w:hideMark/>
          </w:tcPr>
          <w:p w:rsidR="00D82161" w:rsidRPr="005C1711" w:rsidRDefault="00D82161" w:rsidP="0076218E">
            <w:pPr>
              <w:pStyle w:val="NoSpacing"/>
            </w:pPr>
            <w:r w:rsidRPr="005C1711">
              <w:t>FUNDUL BĂBUŞEI</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tcPr>
          <w:p w:rsidR="00D82161" w:rsidRPr="005C1711" w:rsidRDefault="00D82161" w:rsidP="0076218E">
            <w:pPr>
              <w:pStyle w:val="NoSpacing"/>
            </w:pPr>
          </w:p>
        </w:tc>
        <w:tc>
          <w:tcPr>
            <w:tcW w:w="8974" w:type="dxa"/>
            <w:gridSpan w:val="3"/>
            <w:hideMark/>
          </w:tcPr>
          <w:p w:rsidR="00D82161" w:rsidRPr="005C1711" w:rsidRDefault="00D82161" w:rsidP="0076218E">
            <w:pPr>
              <w:pStyle w:val="NoSpacing"/>
              <w:rPr>
                <w:b/>
              </w:rPr>
            </w:pPr>
            <w:r w:rsidRPr="005C1711">
              <w:rPr>
                <w:b/>
              </w:rPr>
              <w:t xml:space="preserve">                                           </w:t>
            </w:r>
          </w:p>
          <w:p w:rsidR="00D82161" w:rsidRPr="005C1711" w:rsidRDefault="00D82161" w:rsidP="0076218E">
            <w:pPr>
              <w:pStyle w:val="NoSpacing"/>
              <w:rPr>
                <w:b/>
              </w:rPr>
            </w:pPr>
            <w:r w:rsidRPr="005C1711">
              <w:rPr>
                <w:b/>
              </w:rPr>
              <w:t xml:space="preserve">                                           V .SATUL IUCŞA</w:t>
            </w:r>
          </w:p>
        </w:tc>
      </w:tr>
      <w:tr w:rsidR="00D82161" w:rsidRPr="005C1711" w:rsidTr="0076218E">
        <w:tc>
          <w:tcPr>
            <w:tcW w:w="617" w:type="dxa"/>
            <w:hideMark/>
          </w:tcPr>
          <w:p w:rsidR="00D82161" w:rsidRPr="005C1711" w:rsidRDefault="00D82161" w:rsidP="0076218E">
            <w:pPr>
              <w:pStyle w:val="NoSpacing"/>
            </w:pPr>
            <w:r w:rsidRPr="005C1711">
              <w:t>1</w:t>
            </w:r>
          </w:p>
        </w:tc>
        <w:tc>
          <w:tcPr>
            <w:tcW w:w="3219" w:type="dxa"/>
            <w:hideMark/>
          </w:tcPr>
          <w:p w:rsidR="00D82161" w:rsidRPr="005C1711" w:rsidRDefault="00D82161" w:rsidP="0076218E">
            <w:pPr>
              <w:pStyle w:val="NoSpacing"/>
            </w:pPr>
            <w:r w:rsidRPr="005C1711">
              <w:t>10</w:t>
            </w:r>
          </w:p>
        </w:tc>
        <w:tc>
          <w:tcPr>
            <w:tcW w:w="3416" w:type="dxa"/>
            <w:hideMark/>
          </w:tcPr>
          <w:p w:rsidR="00D82161" w:rsidRPr="005C1711" w:rsidRDefault="00D82161" w:rsidP="0076218E">
            <w:pPr>
              <w:pStyle w:val="NoSpacing"/>
            </w:pPr>
            <w:r w:rsidRPr="005C1711">
              <w:t>HUCIUROI</w:t>
            </w:r>
          </w:p>
        </w:tc>
        <w:tc>
          <w:tcPr>
            <w:tcW w:w="2339" w:type="dxa"/>
            <w:hideMark/>
          </w:tcPr>
          <w:p w:rsidR="00D82161" w:rsidRPr="005C1711" w:rsidRDefault="00D82161" w:rsidP="0076218E">
            <w:pPr>
              <w:pStyle w:val="NoSpacing"/>
            </w:pPr>
            <w:r w:rsidRPr="005C1711">
              <w:t>I</w:t>
            </w:r>
          </w:p>
        </w:tc>
      </w:tr>
      <w:tr w:rsidR="00D82161" w:rsidRPr="005C1711" w:rsidTr="0076218E">
        <w:tc>
          <w:tcPr>
            <w:tcW w:w="617" w:type="dxa"/>
            <w:hideMark/>
          </w:tcPr>
          <w:p w:rsidR="00D82161" w:rsidRPr="005C1711" w:rsidRDefault="00D82161" w:rsidP="0076218E">
            <w:pPr>
              <w:pStyle w:val="NoSpacing"/>
            </w:pPr>
            <w:r w:rsidRPr="005C1711">
              <w:t>2</w:t>
            </w:r>
          </w:p>
        </w:tc>
        <w:tc>
          <w:tcPr>
            <w:tcW w:w="3219" w:type="dxa"/>
            <w:hideMark/>
          </w:tcPr>
          <w:p w:rsidR="00D82161" w:rsidRPr="005C1711" w:rsidRDefault="00D82161" w:rsidP="0076218E">
            <w:pPr>
              <w:pStyle w:val="NoSpacing"/>
            </w:pPr>
            <w:r w:rsidRPr="005C1711">
              <w:t xml:space="preserve">10 I </w:t>
            </w:r>
          </w:p>
        </w:tc>
        <w:tc>
          <w:tcPr>
            <w:tcW w:w="3416" w:type="dxa"/>
            <w:hideMark/>
          </w:tcPr>
          <w:p w:rsidR="00D82161" w:rsidRPr="005C1711" w:rsidRDefault="00D82161" w:rsidP="0076218E">
            <w:pPr>
              <w:pStyle w:val="NoSpacing"/>
            </w:pPr>
            <w:r w:rsidRPr="005C1711">
              <w:t>POIANA BĂTRÂNI I – II</w:t>
            </w:r>
          </w:p>
        </w:tc>
        <w:tc>
          <w:tcPr>
            <w:tcW w:w="2339" w:type="dxa"/>
            <w:hideMark/>
          </w:tcPr>
          <w:p w:rsidR="00D82161" w:rsidRPr="005C1711" w:rsidRDefault="00D82161" w:rsidP="0076218E">
            <w:pPr>
              <w:pStyle w:val="NoSpacing"/>
            </w:pPr>
            <w:r w:rsidRPr="005C1711">
              <w:t>II</w:t>
            </w:r>
          </w:p>
        </w:tc>
      </w:tr>
      <w:tr w:rsidR="00D82161" w:rsidRPr="005C1711" w:rsidTr="0076218E">
        <w:tc>
          <w:tcPr>
            <w:tcW w:w="617" w:type="dxa"/>
            <w:hideMark/>
          </w:tcPr>
          <w:p w:rsidR="00D82161" w:rsidRPr="005C1711" w:rsidRDefault="00D82161" w:rsidP="0076218E">
            <w:pPr>
              <w:pStyle w:val="NoSpacing"/>
            </w:pPr>
            <w:r w:rsidRPr="005C1711">
              <w:t>3</w:t>
            </w:r>
          </w:p>
        </w:tc>
        <w:tc>
          <w:tcPr>
            <w:tcW w:w="3219" w:type="dxa"/>
            <w:hideMark/>
          </w:tcPr>
          <w:p w:rsidR="00D82161" w:rsidRPr="005C1711" w:rsidRDefault="00D82161" w:rsidP="0076218E">
            <w:pPr>
              <w:pStyle w:val="NoSpacing"/>
            </w:pPr>
            <w:r w:rsidRPr="005C1711">
              <w:t>3</w:t>
            </w:r>
          </w:p>
        </w:tc>
        <w:tc>
          <w:tcPr>
            <w:tcW w:w="3416" w:type="dxa"/>
            <w:hideMark/>
          </w:tcPr>
          <w:p w:rsidR="00D82161" w:rsidRPr="005C1711" w:rsidRDefault="00D82161" w:rsidP="0076218E">
            <w:pPr>
              <w:pStyle w:val="NoSpacing"/>
            </w:pPr>
            <w:r w:rsidRPr="005C1711">
              <w:t>BÂRA I – II</w:t>
            </w:r>
          </w:p>
        </w:tc>
        <w:tc>
          <w:tcPr>
            <w:tcW w:w="2339" w:type="dxa"/>
            <w:hideMark/>
          </w:tcPr>
          <w:p w:rsidR="00D82161" w:rsidRPr="005C1711" w:rsidRDefault="00D82161" w:rsidP="0076218E">
            <w:pPr>
              <w:pStyle w:val="NoSpacing"/>
            </w:pPr>
            <w:r w:rsidRPr="005C1711">
              <w:t>III</w:t>
            </w:r>
          </w:p>
        </w:tc>
      </w:tr>
      <w:tr w:rsidR="00D82161" w:rsidRPr="005C1711" w:rsidTr="0076218E">
        <w:tc>
          <w:tcPr>
            <w:tcW w:w="617" w:type="dxa"/>
            <w:hideMark/>
          </w:tcPr>
          <w:p w:rsidR="00D82161" w:rsidRPr="005C1711" w:rsidRDefault="00D82161" w:rsidP="0076218E">
            <w:pPr>
              <w:pStyle w:val="NoSpacing"/>
            </w:pPr>
            <w:r w:rsidRPr="005C1711">
              <w:t>4</w:t>
            </w:r>
          </w:p>
        </w:tc>
        <w:tc>
          <w:tcPr>
            <w:tcW w:w="3219" w:type="dxa"/>
            <w:hideMark/>
          </w:tcPr>
          <w:p w:rsidR="00D82161" w:rsidRPr="005C1711" w:rsidRDefault="00D82161" w:rsidP="0076218E">
            <w:pPr>
              <w:pStyle w:val="NoSpacing"/>
            </w:pPr>
            <w:r w:rsidRPr="005C1711">
              <w:t xml:space="preserve">3 I </w:t>
            </w:r>
          </w:p>
        </w:tc>
        <w:tc>
          <w:tcPr>
            <w:tcW w:w="3416" w:type="dxa"/>
            <w:hideMark/>
          </w:tcPr>
          <w:p w:rsidR="00D82161" w:rsidRPr="005C1711" w:rsidRDefault="00D82161" w:rsidP="0076218E">
            <w:pPr>
              <w:pStyle w:val="NoSpacing"/>
            </w:pPr>
            <w:r w:rsidRPr="005C1711">
              <w:t>VARNIŢĂ,LIPOVANCA</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5</w:t>
            </w:r>
          </w:p>
        </w:tc>
        <w:tc>
          <w:tcPr>
            <w:tcW w:w="3219" w:type="dxa"/>
            <w:hideMark/>
          </w:tcPr>
          <w:p w:rsidR="00D82161" w:rsidRPr="005C1711" w:rsidRDefault="00D82161" w:rsidP="0076218E">
            <w:pPr>
              <w:pStyle w:val="NoSpacing"/>
            </w:pPr>
            <w:r w:rsidRPr="005C1711">
              <w:t>9</w:t>
            </w:r>
          </w:p>
        </w:tc>
        <w:tc>
          <w:tcPr>
            <w:tcW w:w="3416" w:type="dxa"/>
            <w:hideMark/>
          </w:tcPr>
          <w:p w:rsidR="00D82161" w:rsidRPr="005C1711" w:rsidRDefault="00D82161" w:rsidP="0076218E">
            <w:pPr>
              <w:pStyle w:val="NoSpacing"/>
            </w:pPr>
            <w:r w:rsidRPr="005C1711">
              <w:t>DEAL IUCŞA,HATI</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6</w:t>
            </w:r>
          </w:p>
        </w:tc>
        <w:tc>
          <w:tcPr>
            <w:tcW w:w="3219" w:type="dxa"/>
            <w:hideMark/>
          </w:tcPr>
          <w:p w:rsidR="00D82161" w:rsidRPr="005C1711" w:rsidRDefault="00D82161" w:rsidP="0076218E">
            <w:pPr>
              <w:pStyle w:val="NoSpacing"/>
            </w:pPr>
            <w:r w:rsidRPr="005C1711">
              <w:t>15</w:t>
            </w:r>
          </w:p>
        </w:tc>
        <w:tc>
          <w:tcPr>
            <w:tcW w:w="3416" w:type="dxa"/>
            <w:hideMark/>
          </w:tcPr>
          <w:p w:rsidR="00D82161" w:rsidRPr="005C1711" w:rsidRDefault="00D82161" w:rsidP="0076218E">
            <w:pPr>
              <w:pStyle w:val="NoSpacing"/>
            </w:pPr>
            <w:r w:rsidRPr="005C1711">
              <w:t>DEAL ŢIGANI,ULM</w:t>
            </w:r>
          </w:p>
        </w:tc>
        <w:tc>
          <w:tcPr>
            <w:tcW w:w="2339" w:type="dxa"/>
            <w:hideMark/>
          </w:tcPr>
          <w:p w:rsidR="00D82161" w:rsidRPr="005C1711" w:rsidRDefault="00D82161" w:rsidP="0076218E">
            <w:pPr>
              <w:pStyle w:val="NoSpacing"/>
            </w:pPr>
            <w:r w:rsidRPr="005C1711">
              <w:t>IV</w:t>
            </w:r>
          </w:p>
        </w:tc>
      </w:tr>
      <w:tr w:rsidR="00D82161" w:rsidRPr="005C1711" w:rsidTr="0076218E">
        <w:tc>
          <w:tcPr>
            <w:tcW w:w="617" w:type="dxa"/>
            <w:hideMark/>
          </w:tcPr>
          <w:p w:rsidR="00D82161" w:rsidRPr="005C1711" w:rsidRDefault="00D82161" w:rsidP="0076218E">
            <w:pPr>
              <w:pStyle w:val="NoSpacing"/>
            </w:pPr>
            <w:r w:rsidRPr="005C1711">
              <w:t>7</w:t>
            </w:r>
          </w:p>
        </w:tc>
        <w:tc>
          <w:tcPr>
            <w:tcW w:w="3219" w:type="dxa"/>
            <w:hideMark/>
          </w:tcPr>
          <w:p w:rsidR="00D82161" w:rsidRPr="005C1711" w:rsidRDefault="00D82161" w:rsidP="0076218E">
            <w:pPr>
              <w:pStyle w:val="NoSpacing"/>
            </w:pPr>
            <w:r w:rsidRPr="005C1711">
              <w:t>16</w:t>
            </w:r>
          </w:p>
        </w:tc>
        <w:tc>
          <w:tcPr>
            <w:tcW w:w="3416" w:type="dxa"/>
            <w:hideMark/>
          </w:tcPr>
          <w:p w:rsidR="00D82161" w:rsidRPr="005C1711" w:rsidRDefault="00D82161" w:rsidP="0076218E">
            <w:pPr>
              <w:pStyle w:val="NoSpacing"/>
            </w:pPr>
            <w:r w:rsidRPr="005C1711">
              <w:t>HULUBA</w:t>
            </w:r>
          </w:p>
        </w:tc>
        <w:tc>
          <w:tcPr>
            <w:tcW w:w="2339" w:type="dxa"/>
            <w:hideMark/>
          </w:tcPr>
          <w:p w:rsidR="00D82161" w:rsidRPr="005C1711" w:rsidRDefault="00D82161" w:rsidP="0076218E">
            <w:pPr>
              <w:pStyle w:val="NoSpacing"/>
            </w:pPr>
            <w:r w:rsidRPr="005C1711">
              <w:t>IV</w:t>
            </w:r>
          </w:p>
        </w:tc>
      </w:tr>
    </w:tbl>
    <w:p w:rsidR="00D82161" w:rsidRPr="005C1711" w:rsidRDefault="00D82161" w:rsidP="00D82161">
      <w:pPr>
        <w:pStyle w:val="NoSpacing"/>
        <w:rPr>
          <w:b/>
        </w:rPr>
      </w:pPr>
    </w:p>
    <w:p w:rsidR="00D82161" w:rsidRPr="005C1711" w:rsidRDefault="00D82161" w:rsidP="00D82161">
      <w:pPr>
        <w:pStyle w:val="NoSpacing"/>
        <w:rPr>
          <w:sz w:val="28"/>
          <w:szCs w:val="28"/>
        </w:rPr>
      </w:pPr>
    </w:p>
    <w:p w:rsidR="00D82161" w:rsidRPr="005C1711" w:rsidRDefault="00D82161" w:rsidP="00D82161">
      <w:pPr>
        <w:pStyle w:val="NoSpacing"/>
        <w:rPr>
          <w:noProof/>
        </w:rPr>
      </w:pPr>
    </w:p>
    <w:p w:rsidR="00D82161" w:rsidRPr="005C1711" w:rsidRDefault="00D82161" w:rsidP="00D82161">
      <w:pPr>
        <w:pStyle w:val="NoSpacing"/>
        <w:rPr>
          <w:noProof/>
        </w:rPr>
      </w:pPr>
    </w:p>
    <w:p w:rsidR="00D82161" w:rsidRPr="005C1711" w:rsidRDefault="00D82161" w:rsidP="00D82161">
      <w:pPr>
        <w:pStyle w:val="NoSpacing"/>
        <w:rPr>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rPr>
      </w:pPr>
    </w:p>
    <w:p w:rsidR="00D82161" w:rsidRDefault="00D82161" w:rsidP="00D82161">
      <w:pPr>
        <w:pStyle w:val="NoSpacing"/>
        <w:rPr>
          <w:rFonts w:ascii="Arial" w:hAnsi="Arial" w:cs="Arial"/>
          <w:noProof/>
          <w:sz w:val="28"/>
          <w:szCs w:val="28"/>
        </w:rPr>
      </w:pPr>
    </w:p>
    <w:p w:rsidR="00D82161" w:rsidRDefault="00D82161" w:rsidP="00D82161">
      <w:pPr>
        <w:pStyle w:val="NoSpacing"/>
        <w:rPr>
          <w:rFonts w:ascii="Arial" w:hAnsi="Arial" w:cs="Arial"/>
          <w:noProof/>
          <w:sz w:val="28"/>
          <w:szCs w:val="28"/>
        </w:rPr>
      </w:pPr>
      <w:r>
        <w:rPr>
          <w:rFonts w:ascii="Arial" w:hAnsi="Arial" w:cs="Arial"/>
          <w:noProof/>
          <w:sz w:val="28"/>
          <w:szCs w:val="28"/>
        </w:rPr>
        <w:t xml:space="preserve">  </w:t>
      </w:r>
    </w:p>
    <w:p w:rsidR="00D82161" w:rsidRDefault="00D82161" w:rsidP="00D82161">
      <w:pPr>
        <w:pStyle w:val="NoSpacing"/>
        <w:rPr>
          <w:rFonts w:ascii="Arial" w:hAnsi="Arial" w:cs="Arial"/>
          <w:noProof/>
          <w:sz w:val="28"/>
          <w:szCs w:val="28"/>
        </w:rPr>
      </w:pPr>
      <w:r>
        <w:rPr>
          <w:rFonts w:ascii="Arial" w:hAnsi="Arial" w:cs="Arial"/>
          <w:noProof/>
          <w:sz w:val="28"/>
          <w:szCs w:val="28"/>
        </w:rPr>
        <w:t xml:space="preserve">   </w:t>
      </w:r>
    </w:p>
    <w:p w:rsidR="00D82161" w:rsidRDefault="00D82161" w:rsidP="00D82161">
      <w:pPr>
        <w:rPr>
          <w:rFonts w:ascii="Arial" w:hAnsi="Arial" w:cs="Arial"/>
          <w:noProof/>
          <w:sz w:val="28"/>
          <w:szCs w:val="28"/>
        </w:rPr>
        <w:sectPr w:rsidR="00D82161">
          <w:pgSz w:w="12240" w:h="15840"/>
          <w:pgMar w:top="851" w:right="900" w:bottom="1417" w:left="1417" w:header="720" w:footer="720" w:gutter="0"/>
          <w:cols w:space="708"/>
        </w:sectPr>
      </w:pPr>
    </w:p>
    <w:p w:rsidR="00D82161" w:rsidRPr="00C422A4" w:rsidRDefault="00D82161" w:rsidP="00D82161">
      <w:pPr>
        <w:pStyle w:val="DefaultText"/>
        <w:spacing w:after="120"/>
        <w:rPr>
          <w:noProof/>
          <w:lang w:val="ro-RO"/>
        </w:rPr>
      </w:pPr>
      <w:r w:rsidRPr="00C422A4">
        <w:rPr>
          <w:noProof/>
          <w:lang w:val="ro-RO"/>
        </w:rPr>
        <w:lastRenderedPageBreak/>
        <w:t xml:space="preserve">                                                                                                                          </w:t>
      </w:r>
      <w:r>
        <w:rPr>
          <w:noProof/>
          <w:lang w:val="ro-RO"/>
        </w:rPr>
        <w:t xml:space="preserve">          </w:t>
      </w:r>
      <w:r w:rsidRPr="00C422A4">
        <w:rPr>
          <w:noProof/>
          <w:lang w:val="ro-RO"/>
        </w:rPr>
        <w:t xml:space="preserve">   ANEXA nr.1</w:t>
      </w:r>
    </w:p>
    <w:p w:rsidR="00D82161" w:rsidRPr="00C422A4" w:rsidRDefault="00D82161" w:rsidP="00D82161">
      <w:pPr>
        <w:pStyle w:val="DefaultText"/>
        <w:spacing w:after="120"/>
        <w:rPr>
          <w:noProof/>
          <w:lang w:val="ro-RO"/>
        </w:rPr>
      </w:pPr>
      <w:r w:rsidRPr="00C422A4">
        <w:rPr>
          <w:noProof/>
          <w:lang w:val="ro-RO"/>
        </w:rPr>
        <w:t xml:space="preserve">  </w:t>
      </w:r>
      <w:r w:rsidRPr="00C422A4">
        <w:rPr>
          <w:noProof/>
          <w:lang w:val="ro-RO"/>
        </w:rPr>
        <w:tab/>
      </w:r>
      <w:r w:rsidRPr="00C422A4">
        <w:rPr>
          <w:noProof/>
          <w:lang w:val="ro-RO"/>
        </w:rPr>
        <w:tab/>
      </w:r>
      <w:r w:rsidRPr="00C422A4">
        <w:rPr>
          <w:noProof/>
          <w:lang w:val="ro-RO"/>
        </w:rPr>
        <w:tab/>
      </w:r>
      <w:r w:rsidRPr="00C422A4">
        <w:rPr>
          <w:noProof/>
          <w:lang w:val="ro-RO"/>
        </w:rPr>
        <w:tab/>
      </w:r>
      <w:r>
        <w:rPr>
          <w:noProof/>
          <w:lang w:val="ro-RO"/>
        </w:rPr>
        <w:tab/>
      </w:r>
      <w:r>
        <w:rPr>
          <w:noProof/>
          <w:lang w:val="ro-RO"/>
        </w:rPr>
        <w:tab/>
      </w:r>
      <w:r>
        <w:rPr>
          <w:noProof/>
          <w:lang w:val="ro-RO"/>
        </w:rPr>
        <w:tab/>
      </w:r>
      <w:r>
        <w:rPr>
          <w:noProof/>
          <w:lang w:val="ro-RO"/>
        </w:rPr>
        <w:tab/>
      </w:r>
      <w:r>
        <w:rPr>
          <w:noProof/>
          <w:lang w:val="ro-RO"/>
        </w:rPr>
        <w:tab/>
        <w:t xml:space="preserve">              </w:t>
      </w:r>
      <w:r w:rsidRPr="00C422A4">
        <w:rPr>
          <w:noProof/>
          <w:lang w:val="ro-RO"/>
        </w:rPr>
        <w:t xml:space="preserve"> </w:t>
      </w:r>
      <w:r w:rsidRPr="00C422A4">
        <w:t>la Hotararea n</w:t>
      </w:r>
      <w:r>
        <w:t>r.  din 30</w:t>
      </w:r>
      <w:r w:rsidRPr="00C422A4">
        <w:t>.12.2021</w:t>
      </w:r>
    </w:p>
    <w:p w:rsidR="00D82161" w:rsidRPr="00C422A4" w:rsidRDefault="00D82161" w:rsidP="00D82161">
      <w:pPr>
        <w:pStyle w:val="DefaultText"/>
        <w:spacing w:after="120"/>
        <w:rPr>
          <w:noProof/>
          <w:lang w:val="ro-RO"/>
        </w:rPr>
      </w:pPr>
      <w:r w:rsidRPr="00C422A4">
        <w:rPr>
          <w:noProof/>
          <w:lang w:val="ro-RO"/>
        </w:rPr>
        <w:t xml:space="preserve">      </w:t>
      </w:r>
      <w:r w:rsidRPr="00C422A4">
        <w:rPr>
          <w:noProof/>
          <w:lang w:val="ro-RO"/>
        </w:rPr>
        <w:tab/>
      </w:r>
      <w:r w:rsidRPr="00C422A4">
        <w:rPr>
          <w:noProof/>
          <w:lang w:val="ro-RO"/>
        </w:rPr>
        <w:tab/>
      </w:r>
      <w:r w:rsidRPr="00C422A4">
        <w:rPr>
          <w:noProof/>
          <w:lang w:val="ro-RO"/>
        </w:rPr>
        <w:tab/>
      </w:r>
      <w:r w:rsidRPr="00C422A4">
        <w:rPr>
          <w:noProof/>
          <w:lang w:val="ro-RO"/>
        </w:rPr>
        <w:tab/>
      </w:r>
      <w:r w:rsidRPr="00C422A4">
        <w:rPr>
          <w:noProof/>
          <w:lang w:val="ro-RO"/>
        </w:rPr>
        <w:tab/>
      </w:r>
      <w:r w:rsidRPr="00C422A4">
        <w:rPr>
          <w:noProof/>
          <w:lang w:val="ro-RO"/>
        </w:rPr>
        <w:tab/>
      </w:r>
      <w:r>
        <w:rPr>
          <w:noProof/>
          <w:lang w:val="ro-RO"/>
        </w:rPr>
        <w:tab/>
      </w:r>
      <w:r>
        <w:rPr>
          <w:noProof/>
          <w:lang w:val="ro-RO"/>
        </w:rPr>
        <w:tab/>
        <w:t xml:space="preserve">                        </w:t>
      </w:r>
      <w:r w:rsidRPr="00C422A4">
        <w:rPr>
          <w:noProof/>
          <w:lang w:val="ro-RO"/>
        </w:rPr>
        <w:t xml:space="preserve"> Consiliului local al com. Bozieni </w:t>
      </w:r>
    </w:p>
    <w:p w:rsidR="00D82161" w:rsidRPr="00C422A4" w:rsidRDefault="00D82161" w:rsidP="00D82161">
      <w:pPr>
        <w:pStyle w:val="DefaultText"/>
        <w:spacing w:after="120"/>
        <w:jc w:val="center"/>
        <w:rPr>
          <w:noProof/>
          <w:sz w:val="22"/>
          <w:szCs w:val="22"/>
          <w:lang w:val="ro-RO"/>
        </w:rPr>
      </w:pPr>
    </w:p>
    <w:p w:rsidR="00D82161" w:rsidRPr="00C422A4" w:rsidRDefault="00D82161" w:rsidP="00D82161">
      <w:pPr>
        <w:pStyle w:val="DefaultText"/>
        <w:spacing w:after="120"/>
        <w:jc w:val="center"/>
        <w:rPr>
          <w:b/>
          <w:noProof/>
          <w:sz w:val="22"/>
          <w:szCs w:val="22"/>
          <w:lang w:val="ro-RO"/>
        </w:rPr>
      </w:pPr>
      <w:r w:rsidRPr="00C422A4">
        <w:rPr>
          <w:b/>
          <w:noProof/>
          <w:sz w:val="22"/>
          <w:szCs w:val="22"/>
          <w:lang w:val="ro-RO"/>
        </w:rPr>
        <w:t>TABLOUL</w:t>
      </w:r>
    </w:p>
    <w:p w:rsidR="00D82161" w:rsidRPr="00C422A4" w:rsidRDefault="00D82161" w:rsidP="00D82161">
      <w:pPr>
        <w:pStyle w:val="DefaultText"/>
        <w:spacing w:after="120"/>
        <w:jc w:val="center"/>
        <w:rPr>
          <w:b/>
          <w:noProof/>
          <w:sz w:val="22"/>
          <w:szCs w:val="22"/>
          <w:lang w:val="ro-RO"/>
        </w:rPr>
      </w:pPr>
      <w:r w:rsidRPr="00C422A4">
        <w:rPr>
          <w:b/>
          <w:noProof/>
          <w:sz w:val="22"/>
          <w:szCs w:val="22"/>
          <w:lang w:val="ro-RO"/>
        </w:rPr>
        <w:t>CUPRINZÂND VALORILE IMPOZABILE, IMPOZITELE ŞI TAXELE LOCALE, ALTE TAXE ASIMILATE ACESTORA,</w:t>
      </w:r>
    </w:p>
    <w:p w:rsidR="00D82161" w:rsidRPr="00C422A4" w:rsidRDefault="00D82161" w:rsidP="00D82161">
      <w:pPr>
        <w:pStyle w:val="DefaultText"/>
        <w:spacing w:after="120"/>
        <w:jc w:val="center"/>
        <w:rPr>
          <w:b/>
          <w:noProof/>
          <w:sz w:val="22"/>
          <w:szCs w:val="22"/>
          <w:lang w:val="ro-RO"/>
        </w:rPr>
      </w:pPr>
      <w:r w:rsidRPr="00C422A4">
        <w:rPr>
          <w:b/>
          <w:noProof/>
          <w:sz w:val="22"/>
          <w:szCs w:val="22"/>
          <w:lang w:val="ro-RO"/>
        </w:rPr>
        <w:t>PRECUM ŞI AMENZILE APLICABILE ÎNCEPÂND CU ANUL 2020</w:t>
      </w:r>
    </w:p>
    <w:p w:rsidR="00D82161" w:rsidRPr="00C422A4" w:rsidRDefault="00D82161" w:rsidP="00D82161">
      <w:pPr>
        <w:pStyle w:val="DefaultText"/>
        <w:spacing w:after="120"/>
        <w:jc w:val="center"/>
        <w:rPr>
          <w:noProof/>
          <w:sz w:val="22"/>
          <w:szCs w:val="22"/>
          <w:lang w:val="ro-RO"/>
        </w:rPr>
      </w:pPr>
      <w:r>
        <w:rPr>
          <w:noProof/>
          <w:sz w:val="22"/>
          <w:szCs w:val="22"/>
          <w:lang w:val="ro-RO"/>
        </w:rPr>
        <w:t>I. CODUL FIS</w:t>
      </w:r>
      <w:r w:rsidRPr="00C422A4">
        <w:rPr>
          <w:noProof/>
          <w:sz w:val="22"/>
          <w:szCs w:val="22"/>
          <w:lang w:val="ro-RO"/>
        </w:rPr>
        <w:t>L - TITLUL IX - Impozite şi taxe locale</w:t>
      </w:r>
    </w:p>
    <w:p w:rsidR="00D82161" w:rsidRPr="00C422A4" w:rsidRDefault="00D82161" w:rsidP="00D82161">
      <w:pPr>
        <w:pStyle w:val="DefaultText"/>
        <w:spacing w:after="120"/>
        <w:jc w:val="center"/>
        <w:rPr>
          <w:noProof/>
          <w:sz w:val="22"/>
          <w:szCs w:val="22"/>
          <w:lang w:val="ro-RO"/>
        </w:rPr>
      </w:pPr>
    </w:p>
    <w:tbl>
      <w:tblPr>
        <w:tblW w:w="4108" w:type="pct"/>
        <w:jc w:val="center"/>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363"/>
        <w:gridCol w:w="2315"/>
        <w:gridCol w:w="2410"/>
        <w:gridCol w:w="2410"/>
      </w:tblGrid>
      <w:tr w:rsidR="00D82161" w:rsidRPr="00C422A4" w:rsidTr="0076218E">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b/>
                <w:noProof/>
                <w:lang w:val="ro-RO"/>
              </w:rPr>
            </w:pPr>
            <w:r w:rsidRPr="00C422A4">
              <w:rPr>
                <w:b/>
                <w:noProof/>
                <w:sz w:val="22"/>
                <w:szCs w:val="22"/>
                <w:lang w:val="ro-RO"/>
              </w:rPr>
              <w:t>CAPITOLUL II – IMPOZITUL ŞI TAXA PE CLĂDIRI</w:t>
            </w:r>
          </w:p>
        </w:tc>
      </w:tr>
      <w:tr w:rsidR="00D82161" w:rsidRPr="00C422A4" w:rsidTr="0076218E">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b/>
                <w:noProof/>
                <w:lang w:val="ro-RO"/>
              </w:rPr>
            </w:pPr>
            <w:r w:rsidRPr="00C422A4">
              <w:rPr>
                <w:b/>
                <w:noProof/>
                <w:sz w:val="22"/>
                <w:szCs w:val="22"/>
                <w:lang w:val="ro-RO"/>
              </w:rPr>
              <w:t>VALORILE IMPOZABILE</w:t>
            </w:r>
          </w:p>
          <w:p w:rsidR="00D82161" w:rsidRPr="00C422A4" w:rsidRDefault="00D82161" w:rsidP="0076218E">
            <w:pPr>
              <w:pStyle w:val="DefaultText"/>
              <w:spacing w:after="120" w:line="276" w:lineRule="auto"/>
              <w:jc w:val="center"/>
              <w:rPr>
                <w:b/>
                <w:noProof/>
                <w:lang w:val="ro-RO"/>
              </w:rPr>
            </w:pPr>
            <w:r w:rsidRPr="00C422A4">
              <w:rPr>
                <w:b/>
                <w:noProof/>
                <w:sz w:val="22"/>
                <w:szCs w:val="22"/>
                <w:lang w:val="ro-RO"/>
              </w:rPr>
              <w:t>pe metru pătrat de suprafaţă construită desfăşurată la clădiri, în cazul persoanelor fizice</w:t>
            </w:r>
          </w:p>
          <w:p w:rsidR="00D82161" w:rsidRPr="00C422A4" w:rsidRDefault="00D82161" w:rsidP="0076218E">
            <w:pPr>
              <w:pStyle w:val="DefaultText"/>
              <w:spacing w:after="120" w:line="276" w:lineRule="auto"/>
              <w:rPr>
                <w:b/>
                <w:noProof/>
                <w:lang w:val="ro-RO"/>
              </w:rPr>
            </w:pPr>
            <w:r w:rsidRPr="00C422A4">
              <w:rPr>
                <w:b/>
                <w:noProof/>
                <w:sz w:val="22"/>
                <w:szCs w:val="22"/>
                <w:lang w:val="ro-RO"/>
              </w:rPr>
              <w:t>Art. 457 alin. (2)</w:t>
            </w:r>
          </w:p>
        </w:tc>
      </w:tr>
      <w:tr w:rsidR="00D82161" w:rsidRPr="00C422A4" w:rsidTr="0076218E">
        <w:trPr>
          <w:cantSplit/>
          <w:trHeight w:val="850"/>
          <w:jc w:val="center"/>
        </w:trPr>
        <w:tc>
          <w:tcPr>
            <w:tcW w:w="1193" w:type="pct"/>
            <w:vMerge w:val="restar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Tipul clădirii</w:t>
            </w:r>
          </w:p>
        </w:tc>
        <w:tc>
          <w:tcPr>
            <w:tcW w:w="1875" w:type="pct"/>
            <w:gridSpan w:val="2"/>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b/>
              </w:rPr>
              <w:t>Nivelurile conform legii 227 / 2015</w:t>
            </w:r>
          </w:p>
        </w:tc>
        <w:tc>
          <w:tcPr>
            <w:tcW w:w="1932" w:type="pct"/>
            <w:gridSpan w:val="2"/>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Valoarea impozabilă anul 2022</w:t>
            </w:r>
          </w:p>
          <w:p w:rsidR="00D82161" w:rsidRPr="00C422A4" w:rsidRDefault="00D82161" w:rsidP="0076218E">
            <w:pPr>
              <w:rPr>
                <w:noProof/>
              </w:rPr>
            </w:pPr>
            <w:r w:rsidRPr="00C422A4">
              <w:rPr>
                <w:noProof/>
              </w:rPr>
              <w:t xml:space="preserve">                                     - lei/m</w:t>
            </w:r>
            <w:r w:rsidRPr="00C422A4">
              <w:rPr>
                <w:noProof/>
                <w:vertAlign w:val="superscript"/>
              </w:rPr>
              <w:t>2</w:t>
            </w:r>
            <w:r w:rsidRPr="00C422A4">
              <w:rPr>
                <w:noProof/>
              </w:rPr>
              <w:t>-</w:t>
            </w:r>
          </w:p>
          <w:p w:rsidR="00D82161" w:rsidRPr="00C422A4" w:rsidRDefault="00D82161" w:rsidP="0076218E">
            <w:pPr>
              <w:pStyle w:val="DefaultText"/>
              <w:spacing w:after="120" w:line="276" w:lineRule="auto"/>
              <w:jc w:val="center"/>
              <w:rPr>
                <w:noProof/>
                <w:lang w:val="ro-RO"/>
              </w:rPr>
            </w:pPr>
          </w:p>
        </w:tc>
      </w:tr>
      <w:tr w:rsidR="00D82161" w:rsidRPr="00C422A4" w:rsidTr="0076218E">
        <w:trPr>
          <w:cantSplit/>
          <w:jc w:val="center"/>
        </w:trPr>
        <w:tc>
          <w:tcPr>
            <w:tcW w:w="1193" w:type="pct"/>
            <w:vMerge/>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rPr>
                <w:noProof/>
              </w:rPr>
            </w:pPr>
          </w:p>
        </w:tc>
        <w:tc>
          <w:tcPr>
            <w:tcW w:w="947"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Cu instalaţii de apă, canalizare, electrice şi încălzire (condiţii cumulative)</w:t>
            </w:r>
          </w:p>
        </w:tc>
        <w:tc>
          <w:tcPr>
            <w:tcW w:w="92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Fără instalaţii de apă, canalizare, electrice sau încălzire</w:t>
            </w: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Cu instalaţii de apă, canalizare, electrice şi încălzire (condiţii cumulative)</w:t>
            </w: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Fără instalaţii de apă, canalizare, electrice sau încălzire</w:t>
            </w:r>
          </w:p>
        </w:tc>
      </w:tr>
      <w:tr w:rsidR="00D82161" w:rsidRPr="00C422A4" w:rsidTr="0076218E">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both"/>
              <w:rPr>
                <w:noProof/>
              </w:rPr>
            </w:pPr>
            <w:r w:rsidRPr="00C422A4">
              <w:rPr>
                <w:noProof/>
              </w:rPr>
              <w:t>A. Clădire cu cadre din beton armat sau cu pereţi exteriori din cărămidă arsă sau din orice alte materiale rezultate în urma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1000</w:t>
            </w:r>
          </w:p>
        </w:tc>
        <w:tc>
          <w:tcPr>
            <w:tcW w:w="92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600</w:t>
            </w: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rsidRPr="00C422A4">
              <w:t>10</w:t>
            </w:r>
            <w:r>
              <w:t>26</w:t>
            </w: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rsidRPr="00C422A4">
              <w:t>6</w:t>
            </w:r>
            <w:r>
              <w:t>16</w:t>
            </w:r>
          </w:p>
        </w:tc>
      </w:tr>
      <w:tr w:rsidR="00D82161" w:rsidRPr="00C422A4" w:rsidTr="0076218E">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both"/>
              <w:rPr>
                <w:noProof/>
              </w:rPr>
            </w:pPr>
            <w:r w:rsidRPr="00C422A4">
              <w:rPr>
                <w:noProof/>
              </w:rPr>
              <w:lastRenderedPageBreak/>
              <w:t>B. Clădire cu pereţii exteriori din lemn, din piatră naturală, din cărămidă nearsă, din vălătuci sau din orice alte materiale nesupuse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300</w:t>
            </w:r>
          </w:p>
        </w:tc>
        <w:tc>
          <w:tcPr>
            <w:tcW w:w="92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200</w:t>
            </w: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308</w:t>
            </w: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206</w:t>
            </w:r>
          </w:p>
        </w:tc>
      </w:tr>
      <w:tr w:rsidR="00D82161" w:rsidRPr="00C422A4" w:rsidTr="0076218E">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both"/>
              <w:rPr>
                <w:noProof/>
              </w:rPr>
            </w:pPr>
            <w:r w:rsidRPr="00C422A4">
              <w:rPr>
                <w:noProof/>
              </w:rPr>
              <w:t>C. Clădire-anexă cu cadre din beton armat sau cu pereţi exteriori din cărămidă arsă sau din orice alte materiale rezultate în urma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200</w:t>
            </w:r>
          </w:p>
        </w:tc>
        <w:tc>
          <w:tcPr>
            <w:tcW w:w="92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175</w:t>
            </w: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rsidRPr="00C422A4">
              <w:t>20</w:t>
            </w:r>
            <w:r>
              <w:t>6</w:t>
            </w: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180</w:t>
            </w:r>
          </w:p>
        </w:tc>
      </w:tr>
      <w:tr w:rsidR="00D82161" w:rsidRPr="00C422A4" w:rsidTr="0076218E">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both"/>
              <w:rPr>
                <w:noProof/>
              </w:rPr>
            </w:pPr>
            <w:r w:rsidRPr="00C422A4">
              <w:rPr>
                <w:noProof/>
              </w:rPr>
              <w:t>D. Clădire-anexă cu pereţii exteriori din lemn, din piatră naturală, din cărămidă nearsă, din vălătuci sau din orice alte materiale nesupuse unui tratament termic şi/sau chimic</w:t>
            </w:r>
          </w:p>
        </w:tc>
        <w:tc>
          <w:tcPr>
            <w:tcW w:w="947"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125</w:t>
            </w:r>
          </w:p>
        </w:tc>
        <w:tc>
          <w:tcPr>
            <w:tcW w:w="92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rsidRPr="00C422A4">
              <w:t>75</w:t>
            </w: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128</w:t>
            </w: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77</w:t>
            </w:r>
          </w:p>
        </w:tc>
      </w:tr>
      <w:tr w:rsidR="00D82161" w:rsidRPr="00C422A4" w:rsidTr="0076218E">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both"/>
              <w:rPr>
                <w:noProof/>
              </w:rPr>
            </w:pPr>
            <w:r w:rsidRPr="00C422A4">
              <w:rPr>
                <w:noProof/>
              </w:rPr>
              <w:t>E. În cazul contribuabilului care deţine la aceeaşi adresă încăperi amplasate la subsol, demisol şi/sau la mansardă, utilizate ca locuinţă, în oricare dintre tipurile de clădiri  prevăzute la lit. A-D</w:t>
            </w:r>
          </w:p>
        </w:tc>
        <w:tc>
          <w:tcPr>
            <w:tcW w:w="94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75% din suma care s-ar aplica clădirii</w:t>
            </w:r>
          </w:p>
          <w:p w:rsidR="00D82161" w:rsidRPr="00C422A4" w:rsidRDefault="00D82161" w:rsidP="0076218E">
            <w:pPr>
              <w:spacing w:after="120"/>
              <w:jc w:val="center"/>
              <w:rPr>
                <w:noProof/>
              </w:rPr>
            </w:pPr>
          </w:p>
        </w:tc>
        <w:tc>
          <w:tcPr>
            <w:tcW w:w="928"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75% din suma care s-ar aplica clădirii</w:t>
            </w:r>
          </w:p>
          <w:p w:rsidR="00D82161" w:rsidRPr="00C422A4" w:rsidRDefault="00D82161" w:rsidP="0076218E">
            <w:pPr>
              <w:spacing w:after="120"/>
              <w:jc w:val="center"/>
              <w:rPr>
                <w:noProof/>
              </w:rPr>
            </w:pP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75% din suma care s-ar aplica clădirii</w:t>
            </w: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75% din suma care s-ar aplica clădirii</w:t>
            </w:r>
          </w:p>
        </w:tc>
      </w:tr>
      <w:tr w:rsidR="00D82161" w:rsidRPr="00C422A4" w:rsidTr="0076218E">
        <w:trPr>
          <w:cantSplit/>
          <w:jc w:val="center"/>
        </w:trPr>
        <w:tc>
          <w:tcPr>
            <w:tcW w:w="1193"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both"/>
              <w:rPr>
                <w:noProof/>
              </w:rPr>
            </w:pPr>
            <w:r w:rsidRPr="00C422A4">
              <w:rPr>
                <w:noProof/>
              </w:rPr>
              <w:lastRenderedPageBreak/>
              <w:t>F. În cazul contribuabilului care deţine la aceeaşi adresă încăperi  amplasate la subsol, la demisol şi/sau la mansardă, utilizate în alte scopuri decât cel de locuinţă, în oricare dintre tipurile de clădiri prevăzute la lit. A-D</w:t>
            </w:r>
          </w:p>
        </w:tc>
        <w:tc>
          <w:tcPr>
            <w:tcW w:w="94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50% din suma care s-ar aplica clădirii</w:t>
            </w:r>
          </w:p>
          <w:p w:rsidR="00D82161" w:rsidRPr="00C422A4" w:rsidRDefault="00D82161" w:rsidP="0076218E">
            <w:pPr>
              <w:spacing w:after="120"/>
              <w:jc w:val="center"/>
              <w:rPr>
                <w:noProof/>
              </w:rPr>
            </w:pPr>
          </w:p>
        </w:tc>
        <w:tc>
          <w:tcPr>
            <w:tcW w:w="928"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50% din suma care s-ar aplica clădirii</w:t>
            </w:r>
          </w:p>
          <w:p w:rsidR="00D82161" w:rsidRPr="00C422A4" w:rsidRDefault="00D82161" w:rsidP="0076218E">
            <w:pPr>
              <w:spacing w:after="120"/>
              <w:jc w:val="center"/>
              <w:rPr>
                <w:noProof/>
              </w:rPr>
            </w:pPr>
          </w:p>
        </w:tc>
        <w:tc>
          <w:tcPr>
            <w:tcW w:w="966"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50% din suma care s-ar aplica clădirii</w:t>
            </w:r>
          </w:p>
          <w:p w:rsidR="00D82161" w:rsidRPr="00C422A4" w:rsidRDefault="00D82161" w:rsidP="0076218E">
            <w:pPr>
              <w:spacing w:after="120"/>
              <w:jc w:val="center"/>
              <w:rPr>
                <w:noProof/>
              </w:rPr>
            </w:pPr>
          </w:p>
        </w:tc>
        <w:tc>
          <w:tcPr>
            <w:tcW w:w="967"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rPr>
                <w:noProof/>
              </w:rPr>
            </w:pPr>
            <w:r w:rsidRPr="00C422A4">
              <w:rPr>
                <w:noProof/>
              </w:rPr>
              <w:t>50% din suma care s-ar aplica clădirii</w:t>
            </w:r>
          </w:p>
          <w:p w:rsidR="00D82161" w:rsidRPr="00C422A4" w:rsidRDefault="00D82161" w:rsidP="0076218E">
            <w:pPr>
              <w:spacing w:after="120"/>
              <w:jc w:val="center"/>
              <w:rPr>
                <w:noProof/>
              </w:rPr>
            </w:pPr>
          </w:p>
        </w:tc>
      </w:tr>
    </w:tbl>
    <w:p w:rsidR="00D82161" w:rsidRPr="00C422A4" w:rsidRDefault="00D82161" w:rsidP="00D82161">
      <w:pPr>
        <w:pStyle w:val="Default"/>
        <w:jc w:val="both"/>
        <w:rPr>
          <w:rFonts w:ascii="Times New Roman" w:hAnsi="Times New Roman"/>
        </w:rPr>
      </w:pPr>
      <w:r w:rsidRPr="00C422A4">
        <w:rPr>
          <w:rFonts w:ascii="Times New Roman" w:hAnsi="Times New Roman"/>
        </w:rPr>
        <w:t xml:space="preserve">*) Începând cu data de 1 ianuarie 2021, pentru clădirile proprietate publică sau privată a statului ori a unităţilor administrativ- teritoriale, concesionate, închiriate, date în administrare ori în folosinţă, după caz, oricăror entităţi, altele decât cele de drept public, se stabileşte taxa pe clădiri, care reprezintă sarcina fiscală a concesionarilor, locatarilor, titularilor dreptului de administrare sau de folosinţă, dupa caz, în condiţii similare impozitului pe clădiri. </w:t>
      </w:r>
    </w:p>
    <w:p w:rsidR="00D82161" w:rsidRPr="00C422A4" w:rsidRDefault="00D82161" w:rsidP="00D82161">
      <w:pPr>
        <w:pStyle w:val="Default"/>
        <w:jc w:val="both"/>
        <w:rPr>
          <w:rFonts w:ascii="Times New Roman" w:hAnsi="Times New Roman"/>
        </w:rPr>
      </w:pPr>
      <w:r w:rsidRPr="00C422A4">
        <w:rPr>
          <w:rFonts w:ascii="Times New Roman" w:hAnsi="Times New Roman"/>
        </w:rPr>
        <w:t>Se acorda scutirea de la plata impozitului pentru cladirile afectate de calamităţi naturale pentru o perioadă de până la 5 ani începând cu 01 ianuarie a anului în care s-a produs evenimentul, potrivit art. 456, alin. (2) litera i din Codul Fiscal- . scutirea se va efectua in baza cererii depuse de solicitant la care se vor anexa acte doveditoare de la organele abilitate cu privire la aceasta.</w:t>
      </w:r>
    </w:p>
    <w:p w:rsidR="00D82161" w:rsidRDefault="00D82161" w:rsidP="00D82161">
      <w:pPr>
        <w:spacing w:after="120"/>
        <w:jc w:val="both"/>
        <w:rPr>
          <w:rFonts w:ascii="Arial" w:hAnsi="Arial" w:cs="Arial"/>
          <w:noProof/>
        </w:rPr>
      </w:pPr>
    </w:p>
    <w:tbl>
      <w:tblPr>
        <w:tblW w:w="12474" w:type="dxa"/>
        <w:tblInd w:w="1384" w:type="dxa"/>
        <w:tblLayout w:type="fixed"/>
        <w:tblLook w:val="04A0"/>
      </w:tblPr>
      <w:tblGrid>
        <w:gridCol w:w="1576"/>
        <w:gridCol w:w="1968"/>
        <w:gridCol w:w="1701"/>
        <w:gridCol w:w="1843"/>
        <w:gridCol w:w="1842"/>
        <w:gridCol w:w="1701"/>
        <w:gridCol w:w="1843"/>
      </w:tblGrid>
      <w:tr w:rsidR="00D82161" w:rsidTr="0076218E">
        <w:trPr>
          <w:trHeight w:val="390"/>
        </w:trPr>
        <w:tc>
          <w:tcPr>
            <w:tcW w:w="1576" w:type="dxa"/>
            <w:vMerge w:val="restart"/>
            <w:tcBorders>
              <w:top w:val="single" w:sz="4" w:space="0" w:color="000000"/>
              <w:left w:val="single" w:sz="4" w:space="0" w:color="000000"/>
              <w:bottom w:val="single" w:sz="4" w:space="0" w:color="000000"/>
              <w:right w:val="nil"/>
            </w:tcBorders>
          </w:tcPr>
          <w:p w:rsidR="00D82161" w:rsidRDefault="00D82161" w:rsidP="0076218E">
            <w:pPr>
              <w:pStyle w:val="NoSpacing"/>
            </w:pPr>
            <w:r>
              <w:t>Zona in cadrul localitatii</w:t>
            </w:r>
          </w:p>
          <w:p w:rsidR="00D82161" w:rsidRDefault="00D82161" w:rsidP="0076218E">
            <w:pPr>
              <w:pStyle w:val="NoSpacing"/>
            </w:pPr>
          </w:p>
        </w:tc>
        <w:tc>
          <w:tcPr>
            <w:tcW w:w="10898" w:type="dxa"/>
            <w:gridSpan w:val="6"/>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NoSpacing"/>
              <w:rPr>
                <w:b/>
              </w:rPr>
            </w:pPr>
            <w:r>
              <w:rPr>
                <w:b/>
              </w:rPr>
              <w:t>Coeficient de corectie , pe ranguri de localitati – lei/ha –</w:t>
            </w:r>
          </w:p>
          <w:p w:rsidR="00D82161" w:rsidRDefault="00D82161" w:rsidP="0076218E">
            <w:pPr>
              <w:pStyle w:val="NoSpacing"/>
              <w:rPr>
                <w:b/>
              </w:rPr>
            </w:pPr>
            <w:r>
              <w:rPr>
                <w:b/>
              </w:rPr>
              <w:t>art.457,alin.(6)</w:t>
            </w:r>
          </w:p>
        </w:tc>
      </w:tr>
      <w:tr w:rsidR="00D82161" w:rsidTr="0076218E">
        <w:trPr>
          <w:trHeight w:val="297"/>
        </w:trPr>
        <w:tc>
          <w:tcPr>
            <w:tcW w:w="1576" w:type="dxa"/>
            <w:vMerge/>
            <w:tcBorders>
              <w:top w:val="single" w:sz="4" w:space="0" w:color="000000"/>
              <w:left w:val="single" w:sz="4" w:space="0" w:color="000000"/>
              <w:bottom w:val="single" w:sz="4" w:space="0" w:color="000000"/>
              <w:right w:val="nil"/>
            </w:tcBorders>
            <w:vAlign w:val="center"/>
            <w:hideMark/>
          </w:tcPr>
          <w:p w:rsidR="00D82161" w:rsidRDefault="00D82161" w:rsidP="0076218E"/>
        </w:tc>
        <w:tc>
          <w:tcPr>
            <w:tcW w:w="1968"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I</w:t>
            </w:r>
          </w:p>
        </w:tc>
        <w:tc>
          <w:tcPr>
            <w:tcW w:w="1843"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II</w:t>
            </w:r>
          </w:p>
        </w:tc>
        <w:tc>
          <w:tcPr>
            <w:tcW w:w="1842"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III</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IV</w:t>
            </w:r>
          </w:p>
        </w:tc>
        <w:tc>
          <w:tcPr>
            <w:tcW w:w="1843" w:type="dxa"/>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NoSpacing"/>
            </w:pPr>
            <w:r>
              <w:t>V</w:t>
            </w:r>
          </w:p>
        </w:tc>
      </w:tr>
      <w:tr w:rsidR="00D82161" w:rsidTr="0076218E">
        <w:tc>
          <w:tcPr>
            <w:tcW w:w="1576"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A</w:t>
            </w:r>
          </w:p>
        </w:tc>
        <w:tc>
          <w:tcPr>
            <w:tcW w:w="1968"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2.60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2.50</w:t>
            </w:r>
          </w:p>
        </w:tc>
        <w:tc>
          <w:tcPr>
            <w:tcW w:w="1843"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2.40</w:t>
            </w:r>
          </w:p>
        </w:tc>
        <w:tc>
          <w:tcPr>
            <w:tcW w:w="1842"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2.30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1,10</w:t>
            </w:r>
          </w:p>
        </w:tc>
        <w:tc>
          <w:tcPr>
            <w:tcW w:w="1843" w:type="dxa"/>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NoSpacing"/>
            </w:pPr>
            <w:r>
              <w:t>1,05</w:t>
            </w:r>
          </w:p>
        </w:tc>
      </w:tr>
      <w:tr w:rsidR="00D82161" w:rsidTr="0076218E">
        <w:tc>
          <w:tcPr>
            <w:tcW w:w="1576"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B</w:t>
            </w:r>
          </w:p>
        </w:tc>
        <w:tc>
          <w:tcPr>
            <w:tcW w:w="1968"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2.50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2.40</w:t>
            </w:r>
          </w:p>
        </w:tc>
        <w:tc>
          <w:tcPr>
            <w:tcW w:w="1843"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2.30</w:t>
            </w:r>
          </w:p>
        </w:tc>
        <w:tc>
          <w:tcPr>
            <w:tcW w:w="1842"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2.20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1,05</w:t>
            </w:r>
          </w:p>
        </w:tc>
        <w:tc>
          <w:tcPr>
            <w:tcW w:w="1843" w:type="dxa"/>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NoSpacing"/>
            </w:pPr>
            <w:r>
              <w:t>1,00</w:t>
            </w:r>
          </w:p>
        </w:tc>
      </w:tr>
      <w:tr w:rsidR="00D82161" w:rsidTr="0076218E">
        <w:trPr>
          <w:trHeight w:val="151"/>
        </w:trPr>
        <w:tc>
          <w:tcPr>
            <w:tcW w:w="1576"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C</w:t>
            </w:r>
          </w:p>
        </w:tc>
        <w:tc>
          <w:tcPr>
            <w:tcW w:w="1968"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2.40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2.30</w:t>
            </w:r>
          </w:p>
        </w:tc>
        <w:tc>
          <w:tcPr>
            <w:tcW w:w="1843"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2.20</w:t>
            </w:r>
          </w:p>
        </w:tc>
        <w:tc>
          <w:tcPr>
            <w:tcW w:w="1842"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2.10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1,00</w:t>
            </w:r>
          </w:p>
        </w:tc>
        <w:tc>
          <w:tcPr>
            <w:tcW w:w="1843" w:type="dxa"/>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NoSpacing"/>
            </w:pPr>
            <w:r>
              <w:t>0,95</w:t>
            </w:r>
          </w:p>
        </w:tc>
      </w:tr>
      <w:tr w:rsidR="00D82161" w:rsidTr="0076218E">
        <w:tc>
          <w:tcPr>
            <w:tcW w:w="1576"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D</w:t>
            </w:r>
          </w:p>
        </w:tc>
        <w:tc>
          <w:tcPr>
            <w:tcW w:w="1968"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2.30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2.20</w:t>
            </w:r>
          </w:p>
        </w:tc>
        <w:tc>
          <w:tcPr>
            <w:tcW w:w="1843"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2.10</w:t>
            </w:r>
          </w:p>
        </w:tc>
        <w:tc>
          <w:tcPr>
            <w:tcW w:w="1842"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2.00</w:t>
            </w:r>
          </w:p>
        </w:tc>
        <w:tc>
          <w:tcPr>
            <w:tcW w:w="1701" w:type="dxa"/>
            <w:tcBorders>
              <w:top w:val="single" w:sz="4" w:space="0" w:color="000000"/>
              <w:left w:val="single" w:sz="4" w:space="0" w:color="000000"/>
              <w:bottom w:val="single" w:sz="4" w:space="0" w:color="000000"/>
              <w:right w:val="nil"/>
            </w:tcBorders>
            <w:hideMark/>
          </w:tcPr>
          <w:p w:rsidR="00D82161" w:rsidRDefault="00D82161" w:rsidP="0076218E">
            <w:pPr>
              <w:pStyle w:val="NoSpacing"/>
            </w:pPr>
            <w:r>
              <w:t>0,95</w:t>
            </w:r>
          </w:p>
        </w:tc>
        <w:tc>
          <w:tcPr>
            <w:tcW w:w="1843" w:type="dxa"/>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NoSpacing"/>
            </w:pPr>
            <w:r>
              <w:t>0,90</w:t>
            </w:r>
          </w:p>
        </w:tc>
      </w:tr>
    </w:tbl>
    <w:p w:rsidR="00D82161" w:rsidRDefault="00D82161" w:rsidP="00D82161">
      <w:pPr>
        <w:spacing w:after="120"/>
        <w:rPr>
          <w:rFonts w:ascii="Arial" w:hAnsi="Arial" w:cs="Arial"/>
          <w:noProof/>
        </w:rPr>
      </w:pPr>
    </w:p>
    <w:p w:rsidR="00D82161" w:rsidRDefault="00D82161" w:rsidP="00D82161">
      <w:pPr>
        <w:spacing w:after="120"/>
        <w:rPr>
          <w:rFonts w:ascii="Arial" w:hAnsi="Arial" w:cs="Arial"/>
          <w:noProof/>
        </w:rPr>
      </w:pPr>
    </w:p>
    <w:p w:rsidR="00D82161" w:rsidRDefault="00D82161" w:rsidP="00D82161">
      <w:pPr>
        <w:spacing w:after="120"/>
        <w:rPr>
          <w:rFonts w:ascii="Arial" w:hAnsi="Arial" w:cs="Arial"/>
          <w:noProof/>
        </w:rPr>
      </w:pPr>
    </w:p>
    <w:p w:rsidR="00D82161" w:rsidRDefault="00D82161" w:rsidP="00D82161">
      <w:pPr>
        <w:spacing w:after="120"/>
        <w:rPr>
          <w:rFonts w:ascii="Arial" w:hAnsi="Arial" w:cs="Arial"/>
          <w:noProof/>
        </w:rPr>
      </w:pPr>
    </w:p>
    <w:p w:rsidR="00D82161" w:rsidRDefault="00D82161" w:rsidP="00D82161">
      <w:pPr>
        <w:spacing w:after="120"/>
        <w:rPr>
          <w:rFonts w:ascii="Arial" w:hAnsi="Arial" w:cs="Arial"/>
          <w:noProof/>
        </w:rPr>
      </w:pPr>
    </w:p>
    <w:p w:rsidR="00D82161" w:rsidRDefault="00D82161" w:rsidP="00D82161">
      <w:pPr>
        <w:spacing w:after="120"/>
        <w:rPr>
          <w:rFonts w:ascii="Arial" w:hAnsi="Arial" w:cs="Arial"/>
          <w:noProof/>
        </w:rPr>
      </w:pPr>
    </w:p>
    <w:p w:rsidR="00D82161" w:rsidRDefault="00D82161" w:rsidP="00D82161">
      <w:pPr>
        <w:spacing w:after="120"/>
        <w:rPr>
          <w:rFonts w:ascii="Arial" w:hAnsi="Arial" w:cs="Arial"/>
          <w:noProof/>
        </w:rPr>
      </w:pPr>
    </w:p>
    <w:tbl>
      <w:tblPr>
        <w:tblW w:w="4335" w:type="pct"/>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1171"/>
        <w:gridCol w:w="1000"/>
        <w:gridCol w:w="1001"/>
        <w:gridCol w:w="1001"/>
        <w:gridCol w:w="827"/>
        <w:gridCol w:w="829"/>
        <w:gridCol w:w="1172"/>
        <w:gridCol w:w="1001"/>
        <w:gridCol w:w="1001"/>
        <w:gridCol w:w="1001"/>
        <w:gridCol w:w="827"/>
        <w:gridCol w:w="829"/>
      </w:tblGrid>
      <w:tr w:rsidR="00D82161" w:rsidTr="0076218E">
        <w:trPr>
          <w:cantSplit/>
        </w:trPr>
        <w:tc>
          <w:tcPr>
            <w:tcW w:w="5000" w:type="pct"/>
            <w:gridSpan w:val="13"/>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b/>
                <w:noProof/>
                <w:lang w:val="ro-RO"/>
              </w:rPr>
            </w:pPr>
          </w:p>
          <w:p w:rsidR="00D82161" w:rsidRDefault="00D82161" w:rsidP="0076218E">
            <w:pPr>
              <w:pStyle w:val="DefaultText"/>
              <w:spacing w:after="120" w:line="276" w:lineRule="auto"/>
              <w:jc w:val="center"/>
              <w:rPr>
                <w:rFonts w:ascii="Arial" w:hAnsi="Arial" w:cs="Arial"/>
                <w:b/>
                <w:noProof/>
                <w:lang w:val="ro-RO"/>
              </w:rPr>
            </w:pPr>
            <w:r>
              <w:rPr>
                <w:rFonts w:ascii="Arial" w:hAnsi="Arial" w:cs="Arial"/>
                <w:b/>
                <w:noProof/>
                <w:sz w:val="22"/>
                <w:szCs w:val="22"/>
                <w:lang w:val="ro-RO"/>
              </w:rPr>
              <w:t>CAPITOLUL III – IMPOZITUL ŞI TAXA PE TEREN</w:t>
            </w:r>
          </w:p>
        </w:tc>
      </w:tr>
      <w:tr w:rsidR="00D82161" w:rsidTr="0076218E">
        <w:trPr>
          <w:cantSplit/>
        </w:trPr>
        <w:tc>
          <w:tcPr>
            <w:tcW w:w="2785" w:type="pct"/>
            <w:gridSpan w:val="7"/>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b/>
                <w:noProof/>
                <w:lang w:val="ro-RO"/>
              </w:rPr>
            </w:pPr>
          </w:p>
          <w:p w:rsidR="00D82161" w:rsidRDefault="00D82161" w:rsidP="0076218E">
            <w:pPr>
              <w:pStyle w:val="DefaultText"/>
              <w:spacing w:after="120" w:line="276" w:lineRule="auto"/>
              <w:jc w:val="center"/>
              <w:rPr>
                <w:rFonts w:ascii="Arial" w:hAnsi="Arial" w:cs="Arial"/>
                <w:b/>
                <w:noProof/>
                <w:lang w:val="ro-RO"/>
              </w:rPr>
            </w:pPr>
            <w:r>
              <w:rPr>
                <w:rFonts w:ascii="Arial" w:hAnsi="Arial" w:cs="Arial"/>
                <w:b/>
                <w:noProof/>
                <w:sz w:val="22"/>
                <w:szCs w:val="22"/>
                <w:lang w:val="ro-RO"/>
              </w:rPr>
              <w:t>IMPOZITUL/TAXA PE TERENURILE AMPLASATE ÎN INTRAVILAN – TERENURI CU CONSTRUCŢII-2021</w:t>
            </w:r>
          </w:p>
          <w:p w:rsidR="00D82161" w:rsidRDefault="00D82161" w:rsidP="0076218E">
            <w:pPr>
              <w:pStyle w:val="DefaultText"/>
              <w:spacing w:after="120" w:line="276" w:lineRule="auto"/>
              <w:jc w:val="both"/>
              <w:rPr>
                <w:rFonts w:ascii="Arial" w:hAnsi="Arial" w:cs="Arial"/>
                <w:b/>
                <w:noProof/>
                <w:lang w:val="ro-RO"/>
              </w:rPr>
            </w:pPr>
            <w:r>
              <w:rPr>
                <w:rFonts w:ascii="Arial" w:hAnsi="Arial" w:cs="Arial"/>
                <w:b/>
                <w:noProof/>
                <w:sz w:val="22"/>
                <w:szCs w:val="22"/>
                <w:lang w:val="ro-RO"/>
              </w:rPr>
              <w:t>Art. 465 alin. (2)Cod Fiscal</w:t>
            </w:r>
          </w:p>
        </w:tc>
        <w:tc>
          <w:tcPr>
            <w:tcW w:w="2215" w:type="pct"/>
            <w:gridSpan w:val="6"/>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b/>
                <w:noProof/>
                <w:lang w:val="ro-RO"/>
              </w:rPr>
            </w:pPr>
            <w:r>
              <w:rPr>
                <w:rFonts w:ascii="Arial" w:hAnsi="Arial" w:cs="Arial"/>
                <w:b/>
                <w:noProof/>
                <w:sz w:val="22"/>
                <w:szCs w:val="22"/>
                <w:lang w:val="ro-RO"/>
              </w:rPr>
              <w:t>IMPOZITUL/TAXA PE TERENURILE AMPLASATE ÎN INTRAVILAN – TERENURI CU CONSTRUCŢII-2022</w:t>
            </w:r>
          </w:p>
          <w:p w:rsidR="00D82161" w:rsidRDefault="00D82161" w:rsidP="0076218E">
            <w:pPr>
              <w:pStyle w:val="DefaultText"/>
              <w:spacing w:after="120" w:line="276" w:lineRule="auto"/>
              <w:jc w:val="both"/>
              <w:rPr>
                <w:rFonts w:ascii="Arial" w:hAnsi="Arial" w:cs="Arial"/>
                <w:b/>
                <w:noProof/>
                <w:lang w:val="ro-RO"/>
              </w:rPr>
            </w:pPr>
            <w:r>
              <w:rPr>
                <w:rFonts w:ascii="Arial" w:hAnsi="Arial" w:cs="Arial"/>
                <w:b/>
                <w:noProof/>
                <w:sz w:val="22"/>
                <w:szCs w:val="22"/>
                <w:lang w:val="ro-RO"/>
              </w:rPr>
              <w:t>Art. 465 alin. (2)Cod Fiscal</w:t>
            </w:r>
          </w:p>
        </w:tc>
      </w:tr>
      <w:tr w:rsidR="00D82161" w:rsidRPr="00C422A4" w:rsidTr="0076218E">
        <w:trPr>
          <w:cantSplit/>
          <w:trHeight w:val="850"/>
        </w:trPr>
        <w:tc>
          <w:tcPr>
            <w:tcW w:w="572" w:type="pct"/>
            <w:vMerge w:val="restar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Zona în cadrul localităţii</w:t>
            </w:r>
          </w:p>
        </w:tc>
        <w:tc>
          <w:tcPr>
            <w:tcW w:w="2214" w:type="pct"/>
            <w:gridSpan w:val="6"/>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Nivelurile impozitului/taxei, pe ranguri de localităţi</w:t>
            </w:r>
          </w:p>
          <w:p w:rsidR="00D82161" w:rsidRPr="00C422A4" w:rsidRDefault="00D82161" w:rsidP="0076218E">
            <w:pPr>
              <w:pStyle w:val="DefaultText"/>
              <w:spacing w:after="120" w:line="276" w:lineRule="auto"/>
              <w:jc w:val="right"/>
              <w:rPr>
                <w:noProof/>
                <w:lang w:val="ro-RO"/>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rPr>
                <w:noProof/>
              </w:rPr>
            </w:pPr>
          </w:p>
          <w:p w:rsidR="00D82161" w:rsidRPr="00C422A4" w:rsidRDefault="00D82161" w:rsidP="0076218E">
            <w:pPr>
              <w:pStyle w:val="DefaultText"/>
              <w:spacing w:after="120"/>
              <w:jc w:val="right"/>
              <w:rPr>
                <w:noProof/>
                <w:lang w:val="ro-RO"/>
              </w:rPr>
            </w:pPr>
            <w:r w:rsidRPr="00C422A4">
              <w:rPr>
                <w:noProof/>
                <w:sz w:val="22"/>
                <w:szCs w:val="22"/>
                <w:lang w:val="ro-RO"/>
              </w:rPr>
              <w:t>- lei/ha -</w:t>
            </w:r>
          </w:p>
        </w:tc>
      </w:tr>
      <w:tr w:rsidR="00D82161" w:rsidRPr="00C422A4" w:rsidTr="0076218E">
        <w:trPr>
          <w:cantSplit/>
          <w:trHeight w:val="643"/>
        </w:trPr>
        <w:tc>
          <w:tcPr>
            <w:tcW w:w="572" w:type="pct"/>
            <w:vMerge/>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rPr>
                <w:noProof/>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0</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II</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III</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IV</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V</w:t>
            </w:r>
          </w:p>
        </w:tc>
        <w:tc>
          <w:tcPr>
            <w:tcW w:w="44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0</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II</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III</w:t>
            </w:r>
          </w:p>
        </w:tc>
        <w:tc>
          <w:tcPr>
            <w:tcW w:w="31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IV</w:t>
            </w:r>
          </w:p>
        </w:tc>
        <w:tc>
          <w:tcPr>
            <w:tcW w:w="31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V</w:t>
            </w:r>
          </w:p>
        </w:tc>
      </w:tr>
      <w:tr w:rsidR="00D82161" w:rsidRPr="00C422A4" w:rsidTr="0076218E">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A</w:t>
            </w:r>
          </w:p>
        </w:tc>
        <w:tc>
          <w:tcPr>
            <w:tcW w:w="445"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10746</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8924</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7840</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6793</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923</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738</w:t>
            </w:r>
          </w:p>
        </w:tc>
        <w:tc>
          <w:tcPr>
            <w:tcW w:w="44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11025</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9156</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8044</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6970</w:t>
            </w:r>
          </w:p>
        </w:tc>
        <w:tc>
          <w:tcPr>
            <w:tcW w:w="31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947</w:t>
            </w:r>
          </w:p>
        </w:tc>
        <w:tc>
          <w:tcPr>
            <w:tcW w:w="31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757</w:t>
            </w:r>
          </w:p>
        </w:tc>
      </w:tr>
      <w:tr w:rsidR="00D82161" w:rsidRPr="00C422A4" w:rsidTr="0076218E">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B</w:t>
            </w:r>
          </w:p>
        </w:tc>
        <w:tc>
          <w:tcPr>
            <w:tcW w:w="445"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8924</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6745</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5469</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4616</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738</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555</w:t>
            </w:r>
          </w:p>
        </w:tc>
        <w:tc>
          <w:tcPr>
            <w:tcW w:w="44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9156</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6920</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5612</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4736</w:t>
            </w:r>
          </w:p>
        </w:tc>
        <w:tc>
          <w:tcPr>
            <w:tcW w:w="31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757</w:t>
            </w:r>
          </w:p>
        </w:tc>
        <w:tc>
          <w:tcPr>
            <w:tcW w:w="31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569</w:t>
            </w:r>
          </w:p>
        </w:tc>
      </w:tr>
      <w:tr w:rsidR="00D82161" w:rsidRPr="00C422A4" w:rsidTr="0076218E">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C</w:t>
            </w:r>
          </w:p>
        </w:tc>
        <w:tc>
          <w:tcPr>
            <w:tcW w:w="445"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6745</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4616</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3461</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2193</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555</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368</w:t>
            </w:r>
          </w:p>
        </w:tc>
        <w:tc>
          <w:tcPr>
            <w:tcW w:w="44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6920</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4736</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3551</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2250</w:t>
            </w:r>
          </w:p>
        </w:tc>
        <w:tc>
          <w:tcPr>
            <w:tcW w:w="31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569</w:t>
            </w:r>
          </w:p>
        </w:tc>
        <w:tc>
          <w:tcPr>
            <w:tcW w:w="31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378</w:t>
            </w:r>
          </w:p>
        </w:tc>
      </w:tr>
      <w:tr w:rsidR="00D82161" w:rsidRPr="00C422A4" w:rsidTr="0076218E">
        <w:trPr>
          <w:cantSplit/>
        </w:trPr>
        <w:tc>
          <w:tcPr>
            <w:tcW w:w="572"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DefaultText"/>
              <w:spacing w:after="120" w:line="276" w:lineRule="auto"/>
              <w:jc w:val="center"/>
              <w:rPr>
                <w:noProof/>
                <w:lang w:val="ro-RO"/>
              </w:rPr>
            </w:pPr>
            <w:r w:rsidRPr="00C422A4">
              <w:rPr>
                <w:noProof/>
                <w:sz w:val="22"/>
                <w:szCs w:val="22"/>
                <w:lang w:val="ro-RO"/>
              </w:rPr>
              <w:t>D</w:t>
            </w:r>
          </w:p>
        </w:tc>
        <w:tc>
          <w:tcPr>
            <w:tcW w:w="445"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4615</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2194</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1830</w:t>
            </w:r>
          </w:p>
        </w:tc>
        <w:tc>
          <w:tcPr>
            <w:tcW w:w="380"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1277</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362</w:t>
            </w:r>
          </w:p>
        </w:tc>
        <w:tc>
          <w:tcPr>
            <w:tcW w:w="314"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spacing w:after="120"/>
              <w:jc w:val="center"/>
            </w:pPr>
            <w:r>
              <w:t>185</w:t>
            </w:r>
          </w:p>
        </w:tc>
        <w:tc>
          <w:tcPr>
            <w:tcW w:w="44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4734</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2251</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1878</w:t>
            </w:r>
          </w:p>
        </w:tc>
        <w:tc>
          <w:tcPr>
            <w:tcW w:w="380"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1310</w:t>
            </w:r>
          </w:p>
        </w:tc>
        <w:tc>
          <w:tcPr>
            <w:tcW w:w="31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371</w:t>
            </w:r>
          </w:p>
        </w:tc>
        <w:tc>
          <w:tcPr>
            <w:tcW w:w="315"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spacing w:after="120"/>
              <w:jc w:val="center"/>
            </w:pPr>
            <w:r>
              <w:t>190</w:t>
            </w:r>
          </w:p>
        </w:tc>
      </w:tr>
    </w:tbl>
    <w:p w:rsidR="00D82161" w:rsidRPr="00C422A4" w:rsidRDefault="00D82161" w:rsidP="00D82161">
      <w:pPr>
        <w:spacing w:after="120"/>
        <w:jc w:val="both"/>
      </w:pPr>
      <w:r w:rsidRPr="00C422A4">
        <w:t xml:space="preserve">       În cazul unui teren amplasat în intravilan, înregistrat în registrul agricol la categoria de folosinţă terenuri cu construcţii, impozitul/taxa pe teren se stabileşte prin înmulţirea suprafeţei terenului, exprimată în hectare, cu suma corespunzătoare prevăzută in  tabelul de mai sus :</w:t>
      </w:r>
    </w:p>
    <w:p w:rsidR="00D82161" w:rsidRPr="00C422A4" w:rsidRDefault="00D82161" w:rsidP="00D82161">
      <w:pPr>
        <w:spacing w:after="120"/>
        <w:jc w:val="both"/>
      </w:pPr>
      <w:r w:rsidRPr="00C422A4">
        <w:t xml:space="preserve">       Nu se datoreaza  impozit  suprafeţele construite ale terenurilor aferente clădirilor clasate ca monumente istorice, de arhitectură sau arheologice, prevăzute la art. 456 alin. (1) lit. x), indiferent de titularul dreptului de proprietate sau de administrare, cu excepţia terenurilor care sunt folosite pentru activităţi economice.</w:t>
      </w:r>
    </w:p>
    <w:p w:rsidR="00D82161" w:rsidRPr="00C422A4" w:rsidRDefault="00D82161" w:rsidP="00D82161">
      <w:pPr>
        <w:spacing w:after="120"/>
      </w:pPr>
    </w:p>
    <w:p w:rsidR="00D82161" w:rsidRPr="00C422A4" w:rsidRDefault="00D82161" w:rsidP="00D82161">
      <w:pPr>
        <w:spacing w:after="120"/>
      </w:pPr>
    </w:p>
    <w:p w:rsidR="00D82161" w:rsidRPr="00C422A4" w:rsidRDefault="00D82161" w:rsidP="00D82161">
      <w:pPr>
        <w:spacing w:after="120"/>
      </w:pPr>
    </w:p>
    <w:p w:rsidR="00D82161" w:rsidRDefault="00D82161" w:rsidP="00D82161">
      <w:pPr>
        <w:spacing w:after="120"/>
      </w:pPr>
    </w:p>
    <w:p w:rsidR="00D82161" w:rsidRDefault="00D82161" w:rsidP="00D82161">
      <w:pPr>
        <w:spacing w:after="120"/>
      </w:pPr>
    </w:p>
    <w:p w:rsidR="00D82161" w:rsidRPr="00C422A4" w:rsidRDefault="00D82161" w:rsidP="00D82161">
      <w:pPr>
        <w:spacing w:after="120"/>
      </w:pPr>
    </w:p>
    <w:p w:rsidR="00D82161" w:rsidRPr="00C422A4" w:rsidRDefault="00D82161" w:rsidP="00D82161">
      <w:pPr>
        <w:spacing w:after="120"/>
      </w:pPr>
    </w:p>
    <w:p w:rsidR="00D82161" w:rsidRPr="00C422A4" w:rsidRDefault="00D82161" w:rsidP="00D82161">
      <w:pPr>
        <w:spacing w:after="120"/>
      </w:pPr>
    </w:p>
    <w:tbl>
      <w:tblPr>
        <w:tblW w:w="0" w:type="auto"/>
        <w:tblInd w:w="1101" w:type="dxa"/>
        <w:tblLayout w:type="fixed"/>
        <w:tblLook w:val="04A0"/>
      </w:tblPr>
      <w:tblGrid>
        <w:gridCol w:w="1417"/>
        <w:gridCol w:w="2126"/>
        <w:gridCol w:w="1985"/>
        <w:gridCol w:w="1984"/>
        <w:gridCol w:w="1985"/>
        <w:gridCol w:w="1843"/>
        <w:gridCol w:w="1842"/>
      </w:tblGrid>
      <w:tr w:rsidR="00D82161" w:rsidRPr="00C422A4" w:rsidTr="0076218E">
        <w:trPr>
          <w:trHeight w:val="390"/>
        </w:trPr>
        <w:tc>
          <w:tcPr>
            <w:tcW w:w="1417" w:type="dxa"/>
            <w:vMerge w:val="restart"/>
            <w:tcBorders>
              <w:top w:val="single" w:sz="4" w:space="0" w:color="000000"/>
              <w:left w:val="single" w:sz="4" w:space="0" w:color="000000"/>
              <w:bottom w:val="single" w:sz="4" w:space="0" w:color="000000"/>
              <w:right w:val="nil"/>
            </w:tcBorders>
          </w:tcPr>
          <w:p w:rsidR="00D82161" w:rsidRPr="00C422A4" w:rsidRDefault="00D82161" w:rsidP="0076218E">
            <w:pPr>
              <w:pStyle w:val="NoSpacing"/>
            </w:pPr>
            <w:r w:rsidRPr="00C422A4">
              <w:t>Zona in cadrul localitatii</w:t>
            </w:r>
          </w:p>
          <w:p w:rsidR="00D82161" w:rsidRPr="00C422A4" w:rsidRDefault="00D82161" w:rsidP="0076218E">
            <w:pPr>
              <w:pStyle w:val="NoSpacing"/>
            </w:pPr>
          </w:p>
        </w:tc>
        <w:tc>
          <w:tcPr>
            <w:tcW w:w="11765" w:type="dxa"/>
            <w:gridSpan w:val="6"/>
            <w:tcBorders>
              <w:top w:val="single" w:sz="4" w:space="0" w:color="000000"/>
              <w:left w:val="single" w:sz="4" w:space="0" w:color="000000"/>
              <w:bottom w:val="single" w:sz="4" w:space="0" w:color="000000"/>
              <w:right w:val="single" w:sz="4" w:space="0" w:color="000000"/>
            </w:tcBorders>
            <w:hideMark/>
          </w:tcPr>
          <w:p w:rsidR="00D82161" w:rsidRPr="00C422A4" w:rsidRDefault="00D82161" w:rsidP="0076218E">
            <w:pPr>
              <w:pStyle w:val="NoSpacing"/>
              <w:rPr>
                <w:b/>
              </w:rPr>
            </w:pPr>
            <w:r w:rsidRPr="00C422A4">
              <w:rPr>
                <w:b/>
              </w:rPr>
              <w:t>Coeficient de corectie , pe ranguri de localitati – lei/ha –</w:t>
            </w:r>
          </w:p>
          <w:p w:rsidR="00D82161" w:rsidRPr="00C422A4" w:rsidRDefault="00D82161" w:rsidP="0076218E">
            <w:pPr>
              <w:pStyle w:val="NoSpacing"/>
              <w:rPr>
                <w:b/>
              </w:rPr>
            </w:pPr>
            <w:r w:rsidRPr="00C422A4">
              <w:rPr>
                <w:b/>
              </w:rPr>
              <w:t>art.457,alin.(6)</w:t>
            </w:r>
          </w:p>
        </w:tc>
      </w:tr>
      <w:tr w:rsidR="00D82161" w:rsidRPr="00C422A4" w:rsidTr="0076218E">
        <w:trPr>
          <w:trHeight w:val="297"/>
        </w:trPr>
        <w:tc>
          <w:tcPr>
            <w:tcW w:w="1417" w:type="dxa"/>
            <w:vMerge/>
            <w:tcBorders>
              <w:top w:val="single" w:sz="4" w:space="0" w:color="000000"/>
              <w:left w:val="single" w:sz="4" w:space="0" w:color="000000"/>
              <w:bottom w:val="single" w:sz="4" w:space="0" w:color="000000"/>
              <w:right w:val="nil"/>
            </w:tcBorders>
            <w:vAlign w:val="center"/>
            <w:hideMark/>
          </w:tcPr>
          <w:p w:rsidR="00D82161" w:rsidRPr="00C422A4" w:rsidRDefault="00D82161" w:rsidP="0076218E"/>
        </w:tc>
        <w:tc>
          <w:tcPr>
            <w:tcW w:w="2126"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I</w:t>
            </w:r>
          </w:p>
        </w:tc>
        <w:tc>
          <w:tcPr>
            <w:tcW w:w="1984"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II</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III</w:t>
            </w:r>
          </w:p>
        </w:tc>
        <w:tc>
          <w:tcPr>
            <w:tcW w:w="1843"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IV</w:t>
            </w:r>
          </w:p>
        </w:tc>
        <w:tc>
          <w:tcPr>
            <w:tcW w:w="1842" w:type="dxa"/>
            <w:tcBorders>
              <w:top w:val="single" w:sz="4" w:space="0" w:color="000000"/>
              <w:left w:val="single" w:sz="4" w:space="0" w:color="000000"/>
              <w:bottom w:val="single" w:sz="4" w:space="0" w:color="000000"/>
              <w:right w:val="single" w:sz="4" w:space="0" w:color="000000"/>
            </w:tcBorders>
            <w:hideMark/>
          </w:tcPr>
          <w:p w:rsidR="00D82161" w:rsidRPr="00C422A4" w:rsidRDefault="00D82161" w:rsidP="0076218E">
            <w:pPr>
              <w:pStyle w:val="NoSpacing"/>
            </w:pPr>
            <w:r w:rsidRPr="00C422A4">
              <w:t>V</w:t>
            </w:r>
          </w:p>
        </w:tc>
      </w:tr>
      <w:tr w:rsidR="00D82161" w:rsidRPr="00C422A4" w:rsidTr="0076218E">
        <w:tc>
          <w:tcPr>
            <w:tcW w:w="1417"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A</w:t>
            </w:r>
          </w:p>
        </w:tc>
        <w:tc>
          <w:tcPr>
            <w:tcW w:w="2126"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2.60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2.50</w:t>
            </w:r>
          </w:p>
        </w:tc>
        <w:tc>
          <w:tcPr>
            <w:tcW w:w="1984"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2.40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2.30</w:t>
            </w:r>
          </w:p>
        </w:tc>
        <w:tc>
          <w:tcPr>
            <w:tcW w:w="1843"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1,10</w:t>
            </w:r>
          </w:p>
        </w:tc>
        <w:tc>
          <w:tcPr>
            <w:tcW w:w="1842" w:type="dxa"/>
            <w:tcBorders>
              <w:top w:val="single" w:sz="4" w:space="0" w:color="000000"/>
              <w:left w:val="single" w:sz="4" w:space="0" w:color="000000"/>
              <w:bottom w:val="single" w:sz="4" w:space="0" w:color="000000"/>
              <w:right w:val="single" w:sz="4" w:space="0" w:color="000000"/>
            </w:tcBorders>
            <w:hideMark/>
          </w:tcPr>
          <w:p w:rsidR="00D82161" w:rsidRPr="00C422A4" w:rsidRDefault="00D82161" w:rsidP="0076218E">
            <w:pPr>
              <w:pStyle w:val="NoSpacing"/>
            </w:pPr>
            <w:r w:rsidRPr="00C422A4">
              <w:t>1,05</w:t>
            </w:r>
          </w:p>
        </w:tc>
      </w:tr>
      <w:tr w:rsidR="00D82161" w:rsidRPr="00C422A4" w:rsidTr="0076218E">
        <w:tc>
          <w:tcPr>
            <w:tcW w:w="1417"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B</w:t>
            </w:r>
          </w:p>
        </w:tc>
        <w:tc>
          <w:tcPr>
            <w:tcW w:w="2126"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2.50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2.40</w:t>
            </w:r>
          </w:p>
        </w:tc>
        <w:tc>
          <w:tcPr>
            <w:tcW w:w="1984"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2.30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2.20</w:t>
            </w:r>
          </w:p>
        </w:tc>
        <w:tc>
          <w:tcPr>
            <w:tcW w:w="1843"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1,05</w:t>
            </w:r>
          </w:p>
        </w:tc>
        <w:tc>
          <w:tcPr>
            <w:tcW w:w="1842" w:type="dxa"/>
            <w:tcBorders>
              <w:top w:val="single" w:sz="4" w:space="0" w:color="000000"/>
              <w:left w:val="single" w:sz="4" w:space="0" w:color="000000"/>
              <w:bottom w:val="single" w:sz="4" w:space="0" w:color="000000"/>
              <w:right w:val="single" w:sz="4" w:space="0" w:color="000000"/>
            </w:tcBorders>
            <w:hideMark/>
          </w:tcPr>
          <w:p w:rsidR="00D82161" w:rsidRPr="00C422A4" w:rsidRDefault="00D82161" w:rsidP="0076218E">
            <w:pPr>
              <w:pStyle w:val="NoSpacing"/>
            </w:pPr>
            <w:r w:rsidRPr="00C422A4">
              <w:t>1,00</w:t>
            </w:r>
          </w:p>
        </w:tc>
      </w:tr>
      <w:tr w:rsidR="00D82161" w:rsidRPr="00C422A4" w:rsidTr="0076218E">
        <w:trPr>
          <w:trHeight w:val="151"/>
        </w:trPr>
        <w:tc>
          <w:tcPr>
            <w:tcW w:w="1417"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C</w:t>
            </w:r>
          </w:p>
        </w:tc>
        <w:tc>
          <w:tcPr>
            <w:tcW w:w="2126"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2.40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2.30</w:t>
            </w:r>
          </w:p>
        </w:tc>
        <w:tc>
          <w:tcPr>
            <w:tcW w:w="1984"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2.20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2.10</w:t>
            </w:r>
          </w:p>
        </w:tc>
        <w:tc>
          <w:tcPr>
            <w:tcW w:w="1843"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1,00</w:t>
            </w:r>
          </w:p>
        </w:tc>
        <w:tc>
          <w:tcPr>
            <w:tcW w:w="1842" w:type="dxa"/>
            <w:tcBorders>
              <w:top w:val="single" w:sz="4" w:space="0" w:color="000000"/>
              <w:left w:val="single" w:sz="4" w:space="0" w:color="000000"/>
              <w:bottom w:val="single" w:sz="4" w:space="0" w:color="000000"/>
              <w:right w:val="single" w:sz="4" w:space="0" w:color="000000"/>
            </w:tcBorders>
            <w:hideMark/>
          </w:tcPr>
          <w:p w:rsidR="00D82161" w:rsidRPr="00C422A4" w:rsidRDefault="00D82161" w:rsidP="0076218E">
            <w:pPr>
              <w:pStyle w:val="NoSpacing"/>
            </w:pPr>
            <w:r w:rsidRPr="00C422A4">
              <w:t>0,95</w:t>
            </w:r>
          </w:p>
        </w:tc>
      </w:tr>
      <w:tr w:rsidR="00D82161" w:rsidRPr="00C422A4" w:rsidTr="0076218E">
        <w:tc>
          <w:tcPr>
            <w:tcW w:w="1417"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D</w:t>
            </w:r>
          </w:p>
        </w:tc>
        <w:tc>
          <w:tcPr>
            <w:tcW w:w="2126"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2.30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2.20</w:t>
            </w:r>
          </w:p>
        </w:tc>
        <w:tc>
          <w:tcPr>
            <w:tcW w:w="1984"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2.10</w:t>
            </w:r>
          </w:p>
        </w:tc>
        <w:tc>
          <w:tcPr>
            <w:tcW w:w="1985"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2.00</w:t>
            </w:r>
          </w:p>
        </w:tc>
        <w:tc>
          <w:tcPr>
            <w:tcW w:w="1843" w:type="dxa"/>
            <w:tcBorders>
              <w:top w:val="single" w:sz="4" w:space="0" w:color="000000"/>
              <w:left w:val="single" w:sz="4" w:space="0" w:color="000000"/>
              <w:bottom w:val="single" w:sz="4" w:space="0" w:color="000000"/>
              <w:right w:val="nil"/>
            </w:tcBorders>
            <w:hideMark/>
          </w:tcPr>
          <w:p w:rsidR="00D82161" w:rsidRPr="00C422A4" w:rsidRDefault="00D82161" w:rsidP="0076218E">
            <w:pPr>
              <w:pStyle w:val="NoSpacing"/>
            </w:pPr>
            <w:r w:rsidRPr="00C422A4">
              <w:t>0,95</w:t>
            </w:r>
          </w:p>
        </w:tc>
        <w:tc>
          <w:tcPr>
            <w:tcW w:w="1842" w:type="dxa"/>
            <w:tcBorders>
              <w:top w:val="single" w:sz="4" w:space="0" w:color="000000"/>
              <w:left w:val="single" w:sz="4" w:space="0" w:color="000000"/>
              <w:bottom w:val="single" w:sz="4" w:space="0" w:color="000000"/>
              <w:right w:val="single" w:sz="4" w:space="0" w:color="000000"/>
            </w:tcBorders>
            <w:hideMark/>
          </w:tcPr>
          <w:p w:rsidR="00D82161" w:rsidRPr="00C422A4" w:rsidRDefault="00D82161" w:rsidP="0076218E">
            <w:pPr>
              <w:pStyle w:val="NoSpacing"/>
            </w:pPr>
            <w:r w:rsidRPr="00C422A4">
              <w:t>0,90</w:t>
            </w:r>
          </w:p>
        </w:tc>
      </w:tr>
    </w:tbl>
    <w:p w:rsidR="00D82161" w:rsidRPr="00C422A4" w:rsidRDefault="00D82161" w:rsidP="00D82161">
      <w:pPr>
        <w:spacing w:after="120"/>
      </w:pPr>
    </w:p>
    <w:p w:rsidR="00D82161" w:rsidRPr="00C422A4" w:rsidRDefault="00D82161" w:rsidP="00D82161">
      <w:pPr>
        <w:spacing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134"/>
        <w:gridCol w:w="1275"/>
        <w:gridCol w:w="1134"/>
        <w:gridCol w:w="1276"/>
        <w:gridCol w:w="1134"/>
        <w:gridCol w:w="1418"/>
        <w:gridCol w:w="1250"/>
        <w:gridCol w:w="1443"/>
      </w:tblGrid>
      <w:tr w:rsidR="00D82161" w:rsidRPr="00C422A4" w:rsidTr="0076218E">
        <w:trPr>
          <w:cantSplit/>
          <w:jc w:val="center"/>
        </w:trPr>
        <w:tc>
          <w:tcPr>
            <w:tcW w:w="8755" w:type="dxa"/>
            <w:gridSpan w:val="6"/>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p>
          <w:p w:rsidR="00D82161" w:rsidRPr="00C422A4" w:rsidRDefault="00D82161" w:rsidP="0076218E">
            <w:pPr>
              <w:pStyle w:val="NoSpacing"/>
              <w:rPr>
                <w:noProof/>
              </w:rPr>
            </w:pPr>
            <w:r w:rsidRPr="00C422A4">
              <w:rPr>
                <w:noProof/>
                <w:sz w:val="22"/>
                <w:szCs w:val="22"/>
              </w:rPr>
              <w:t>IMPOZITUL/TAXA PE TERENURILE AMPLASATE ÎN INTRAVILAN</w:t>
            </w:r>
          </w:p>
          <w:p w:rsidR="00D82161" w:rsidRPr="00C422A4" w:rsidRDefault="00D82161" w:rsidP="0076218E">
            <w:pPr>
              <w:pStyle w:val="NoSpacing"/>
              <w:rPr>
                <w:noProof/>
              </w:rPr>
            </w:pPr>
            <w:r w:rsidRPr="00C422A4">
              <w:rPr>
                <w:noProof/>
                <w:sz w:val="22"/>
                <w:szCs w:val="22"/>
              </w:rPr>
              <w:t>ORICE ALTĂ CATEGORIE DE FOLOSINŢĂ DECÂT CEA DE TERENURI CU CONSTRUCŢII -</w:t>
            </w:r>
          </w:p>
          <w:p w:rsidR="00D82161" w:rsidRPr="00C422A4" w:rsidRDefault="00D82161" w:rsidP="0076218E">
            <w:pPr>
              <w:pStyle w:val="NoSpacing"/>
              <w:rPr>
                <w:noProof/>
              </w:rPr>
            </w:pPr>
            <w:r w:rsidRPr="00C422A4">
              <w:rPr>
                <w:noProof/>
                <w:sz w:val="22"/>
                <w:szCs w:val="22"/>
              </w:rPr>
              <w:t xml:space="preserve">Art. 465 alin. (4) </w:t>
            </w:r>
          </w:p>
          <w:p w:rsidR="00D82161" w:rsidRPr="00C422A4" w:rsidRDefault="00D82161" w:rsidP="0076218E">
            <w:pPr>
              <w:pStyle w:val="NoSpacing"/>
              <w:rPr>
                <w:noProof/>
              </w:rPr>
            </w:pPr>
            <w:r>
              <w:pict>
                <v:shapetype id="_x0000_t32" coordsize="21600,21600" o:spt="32" o:oned="t" path="m,l21600,21600e" filled="f">
                  <v:path arrowok="t" fillok="f" o:connecttype="none"/>
                  <o:lock v:ext="edit" shapetype="t"/>
                </v:shapetype>
                <v:shape id="_x0000_s1026" type="#_x0000_t32" style="position:absolute;margin-left:-4.15pt;margin-top:9.8pt;width:196.05pt;height:39.75pt;z-index:251660288" o:connectortype="straight"/>
              </w:pict>
            </w:r>
            <w:r w:rsidRPr="00C422A4">
              <w:rPr>
                <w:noProof/>
                <w:sz w:val="22"/>
                <w:szCs w:val="22"/>
              </w:rPr>
              <w:t>- lei/ha -                                                                                                     anul  2021</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sz w:val="22"/>
                <w:szCs w:val="22"/>
              </w:rPr>
              <w:t>IMPOZITUL/TAXA PE TERENURILE AMPLASATE ÎN INTRAVILAN</w:t>
            </w:r>
          </w:p>
          <w:p w:rsidR="00D82161" w:rsidRPr="00C422A4" w:rsidRDefault="00D82161" w:rsidP="0076218E">
            <w:pPr>
              <w:pStyle w:val="NoSpacing"/>
              <w:rPr>
                <w:noProof/>
              </w:rPr>
            </w:pPr>
            <w:r w:rsidRPr="00C422A4">
              <w:rPr>
                <w:noProof/>
                <w:sz w:val="22"/>
                <w:szCs w:val="22"/>
              </w:rPr>
              <w:t>ORICE ALTĂ CATEGORIE DE FOLOSINŢĂ DECÂT CEA DE TERENURI CU CONSTRUCŢII -</w:t>
            </w:r>
          </w:p>
          <w:p w:rsidR="00D82161" w:rsidRPr="00C422A4" w:rsidRDefault="00D82161" w:rsidP="0076218E">
            <w:pPr>
              <w:pStyle w:val="NoSpacing"/>
              <w:rPr>
                <w:noProof/>
              </w:rPr>
            </w:pPr>
            <w:r w:rsidRPr="00C422A4">
              <w:rPr>
                <w:noProof/>
                <w:sz w:val="22"/>
                <w:szCs w:val="22"/>
              </w:rPr>
              <w:t xml:space="preserve">Art. 465 alin. (4) </w:t>
            </w:r>
          </w:p>
          <w:p w:rsidR="00D82161" w:rsidRPr="00C422A4" w:rsidRDefault="00D82161" w:rsidP="0076218E">
            <w:pPr>
              <w:pStyle w:val="NoSpacing"/>
              <w:rPr>
                <w:noProof/>
              </w:rPr>
            </w:pPr>
            <w:r w:rsidRPr="00C422A4">
              <w:rPr>
                <w:noProof/>
                <w:sz w:val="22"/>
                <w:szCs w:val="22"/>
              </w:rPr>
              <w:t>- lei/ha -                                                           anul  2022</w:t>
            </w:r>
          </w:p>
        </w:tc>
      </w:tr>
      <w:tr w:rsidR="00D82161" w:rsidRPr="00C422A4" w:rsidTr="0076218E">
        <w:trPr>
          <w:cantSplit/>
          <w:trHeight w:val="810"/>
          <w:jc w:val="center"/>
        </w:trPr>
        <w:tc>
          <w:tcPr>
            <w:tcW w:w="675"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p>
          <w:p w:rsidR="00D82161" w:rsidRPr="00C422A4" w:rsidRDefault="00D82161" w:rsidP="0076218E">
            <w:pPr>
              <w:pStyle w:val="NoSpacing"/>
              <w:rPr>
                <w:noProof/>
              </w:rPr>
            </w:pPr>
            <w:r w:rsidRPr="00C422A4">
              <w:rPr>
                <w:noProof/>
                <w:sz w:val="22"/>
                <w:szCs w:val="22"/>
              </w:rPr>
              <w:t>Nr. crt.</w:t>
            </w:r>
          </w:p>
        </w:tc>
        <w:tc>
          <w:tcPr>
            <w:tcW w:w="3261"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sz w:val="22"/>
                <w:szCs w:val="22"/>
              </w:rPr>
              <w:t>Zona</w:t>
            </w:r>
          </w:p>
          <w:p w:rsidR="00D82161" w:rsidRPr="00C422A4" w:rsidRDefault="00D82161" w:rsidP="0076218E">
            <w:pPr>
              <w:pStyle w:val="NoSpacing"/>
              <w:rPr>
                <w:noProof/>
              </w:rPr>
            </w:pPr>
          </w:p>
          <w:p w:rsidR="00D82161" w:rsidRPr="00C422A4" w:rsidRDefault="00D82161" w:rsidP="0076218E">
            <w:pPr>
              <w:pStyle w:val="NoSpacing"/>
              <w:rPr>
                <w:noProof/>
              </w:rPr>
            </w:pPr>
            <w:r w:rsidRPr="00C422A4">
              <w:rPr>
                <w:noProof/>
                <w:sz w:val="22"/>
                <w:szCs w:val="22"/>
              </w:rPr>
              <w:t>Categoria de folosinţă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A</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C</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D</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sz w:val="22"/>
                <w:szCs w:val="22"/>
              </w:rPr>
              <w:t>A</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sz w:val="22"/>
                <w:szCs w:val="22"/>
              </w:rPr>
              <w:t>B</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sz w:val="22"/>
                <w:szCs w:val="22"/>
              </w:rPr>
              <w:t>C</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sz w:val="22"/>
                <w:szCs w:val="22"/>
              </w:rPr>
              <w:t>D</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Teren arabil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w:t>
            </w:r>
            <w: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6</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30</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23</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2</w:t>
            </w:r>
            <w:r>
              <w:t>1</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7</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Păşune</w:t>
            </w:r>
          </w:p>
        </w:tc>
        <w:tc>
          <w:tcPr>
            <w:tcW w:w="1134" w:type="dxa"/>
            <w:tcBorders>
              <w:top w:val="single" w:sz="4" w:space="0" w:color="auto"/>
              <w:left w:val="single" w:sz="4" w:space="0" w:color="auto"/>
              <w:right w:val="single" w:sz="4" w:space="0" w:color="auto"/>
            </w:tcBorders>
            <w:vAlign w:val="center"/>
            <w:hideMark/>
          </w:tcPr>
          <w:p w:rsidR="00D82161" w:rsidRPr="00C422A4" w:rsidRDefault="00D82161" w:rsidP="0076218E">
            <w:pPr>
              <w:pStyle w:val="NoSpacing"/>
            </w:pPr>
            <w: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4</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23</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21</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7</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5</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Fâneaţă</w:t>
            </w:r>
          </w:p>
        </w:tc>
        <w:tc>
          <w:tcPr>
            <w:tcW w:w="1134" w:type="dxa"/>
            <w:tcBorders>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4</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2</w:t>
            </w:r>
            <w:r>
              <w:t>3</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NoSpacing"/>
            </w:pPr>
            <w:r w:rsidRPr="00C422A4">
              <w:t>2</w:t>
            </w:r>
            <w:r>
              <w:t>1</w:t>
            </w:r>
          </w:p>
          <w:p w:rsidR="00D82161" w:rsidRPr="00C422A4" w:rsidRDefault="00D82161" w:rsidP="0076218E">
            <w:pPr>
              <w:pStyle w:val="NoSpacing"/>
            </w:pP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7</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5</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Vie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3</w:t>
            </w: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w:t>
            </w:r>
            <w:r>
              <w:t>0</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50</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38</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30</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2</w:t>
            </w:r>
            <w:r>
              <w:t>1</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Livadă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3</w:t>
            </w:r>
            <w: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29</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5</w:t>
            </w:r>
            <w:r>
              <w:t>7</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50</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3</w:t>
            </w:r>
            <w:r>
              <w:t>8</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30</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Pădure sau alt teren cu vegetaţie forestieră</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6</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30</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23</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21</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7</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Teren cu ape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1</w:t>
            </w:r>
            <w: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pPr>
            <w:r w:rsidRPr="00C422A4">
              <w:t>x</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7</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1</w:t>
            </w:r>
            <w:r>
              <w:t>5</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t>10</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pPr>
            <w:r w:rsidRPr="00C422A4">
              <w:t>x</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Drumuri şi căi ferate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Pr>
                <w:noProof/>
              </w:rPr>
              <w:t>x</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rPr>
              <w:t>x</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rPr>
              <w:t>x</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rPr>
              <w:t>x</w:t>
            </w:r>
          </w:p>
        </w:tc>
      </w:tr>
      <w:tr w:rsidR="00D82161" w:rsidRPr="00C422A4" w:rsidTr="0076218E">
        <w:trPr>
          <w:cantSplit/>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sz w:val="22"/>
                <w:szCs w:val="22"/>
              </w:rPr>
              <w:t>Teren neproductiv</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rPr>
                <w:noProof/>
              </w:rPr>
            </w:pPr>
            <w:r w:rsidRPr="00C422A4">
              <w:rPr>
                <w:noProof/>
              </w:rPr>
              <w:t>x</w:t>
            </w:r>
          </w:p>
        </w:tc>
        <w:tc>
          <w:tcPr>
            <w:tcW w:w="1134"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Pr>
                <w:noProof/>
              </w:rPr>
              <w:t>x</w:t>
            </w:r>
          </w:p>
        </w:tc>
        <w:tc>
          <w:tcPr>
            <w:tcW w:w="1418"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rPr>
              <w:t>x</w:t>
            </w:r>
          </w:p>
        </w:tc>
        <w:tc>
          <w:tcPr>
            <w:tcW w:w="1250"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rPr>
              <w:t>x</w:t>
            </w:r>
          </w:p>
        </w:tc>
        <w:tc>
          <w:tcPr>
            <w:tcW w:w="1443" w:type="dxa"/>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rPr>
                <w:noProof/>
              </w:rPr>
            </w:pPr>
            <w:r w:rsidRPr="00C422A4">
              <w:rPr>
                <w:noProof/>
              </w:rPr>
              <w:t>x</w:t>
            </w:r>
          </w:p>
        </w:tc>
      </w:tr>
    </w:tbl>
    <w:p w:rsidR="00D82161" w:rsidRPr="00C422A4" w:rsidRDefault="00D82161" w:rsidP="00D82161">
      <w:pPr>
        <w:pStyle w:val="NoSpacing"/>
      </w:pPr>
    </w:p>
    <w:p w:rsidR="00D82161" w:rsidRPr="00C422A4" w:rsidRDefault="00D82161" w:rsidP="00D82161">
      <w:pPr>
        <w:spacing w:after="120"/>
      </w:pPr>
      <w:r w:rsidRPr="00C422A4">
        <w:t>Începând cu data de 1 ianuarie 2021 pentru terenurile proprietate publică sau privată a statului ori a unităţilor administrativ-teritoriale,concesionate, închiriate, date în administrare ori în folosinţă, după caz, se stabileşte taxa pe teren, care reprezintă sarcina fiscală a concesionarilor, locatarilor, titularilor dreptului de administrare sau de folosinţă, după caz, în condiţii similare impozitului pe teren.</w:t>
      </w:r>
    </w:p>
    <w:p w:rsidR="00D82161" w:rsidRPr="00C422A4" w:rsidRDefault="00D82161" w:rsidP="00D82161">
      <w:pPr>
        <w:spacing w:after="120"/>
      </w:pPr>
      <w:r w:rsidRPr="00C422A4">
        <w:lastRenderedPageBreak/>
        <w:t>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alin. (4), iar acest rezultat se înmulţeşte cu coeficientul de corecţie corespunzător prevăzut la alin. (5).</w:t>
      </w:r>
    </w:p>
    <w:p w:rsidR="00D82161" w:rsidRPr="00C422A4" w:rsidRDefault="00D82161" w:rsidP="00D82161">
      <w:pPr>
        <w:spacing w:after="240"/>
        <w:rPr>
          <w:b/>
        </w:rPr>
      </w:pPr>
      <w:r w:rsidRPr="00C422A4">
        <w:rPr>
          <w:b/>
        </w:rPr>
        <w:t xml:space="preserve">Coeficientul de corecţie corespunzător prevăzut în următorul tabel: </w:t>
      </w:r>
      <w:r w:rsidRPr="00C422A4">
        <w:rPr>
          <w:b/>
          <w:noProof/>
        </w:rPr>
        <w:t xml:space="preserve">Art. 465 alin. (5) </w:t>
      </w:r>
    </w:p>
    <w:tbl>
      <w:tblPr>
        <w:tblW w:w="4650" w:type="pct"/>
        <w:tblCellSpacing w:w="15" w:type="dxa"/>
        <w:tblInd w:w="486" w:type="dxa"/>
        <w:tblBorders>
          <w:top w:val="outset" w:sz="6" w:space="0" w:color="auto"/>
          <w:left w:val="outset" w:sz="6" w:space="0" w:color="auto"/>
          <w:bottom w:val="outset" w:sz="6" w:space="0" w:color="auto"/>
          <w:right w:val="outset" w:sz="6" w:space="0" w:color="auto"/>
        </w:tblBorders>
        <w:tblLook w:val="04A0"/>
      </w:tblPr>
      <w:tblGrid>
        <w:gridCol w:w="7055"/>
        <w:gridCol w:w="6977"/>
      </w:tblGrid>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2161" w:rsidRPr="00C422A4" w:rsidRDefault="00D82161" w:rsidP="0076218E">
            <w:pPr>
              <w:spacing w:before="100" w:beforeAutospacing="1" w:after="100" w:afterAutospacing="1"/>
              <w:jc w:val="center"/>
            </w:pPr>
            <w:r w:rsidRPr="00C422A4">
              <w:t xml:space="preserve">Rangul localităţii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82161" w:rsidRPr="00C422A4" w:rsidRDefault="00D82161" w:rsidP="0076218E">
            <w:pPr>
              <w:spacing w:before="100" w:beforeAutospacing="1" w:after="100" w:afterAutospacing="1"/>
              <w:jc w:val="center"/>
            </w:pPr>
            <w:r w:rsidRPr="00C422A4">
              <w:t xml:space="preserve">Coeficientul de corecţie </w:t>
            </w:r>
          </w:p>
        </w:tc>
      </w:tr>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0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8,00 </w:t>
            </w:r>
          </w:p>
        </w:tc>
      </w:tr>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5,00 </w:t>
            </w:r>
          </w:p>
        </w:tc>
      </w:tr>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II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4,00 </w:t>
            </w:r>
          </w:p>
        </w:tc>
      </w:tr>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III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3,00 </w:t>
            </w:r>
          </w:p>
        </w:tc>
      </w:tr>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IV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1,10 </w:t>
            </w:r>
          </w:p>
        </w:tc>
      </w:tr>
      <w:tr w:rsidR="00D82161" w:rsidRPr="00C422A4" w:rsidTr="0076218E">
        <w:trPr>
          <w:tblCellSpacing w:w="15" w:type="dxa"/>
        </w:trPr>
        <w:tc>
          <w:tcPr>
            <w:tcW w:w="249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V </w:t>
            </w:r>
          </w:p>
        </w:tc>
        <w:tc>
          <w:tcPr>
            <w:tcW w:w="2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D82161" w:rsidRPr="00C422A4" w:rsidRDefault="00D82161" w:rsidP="0076218E">
            <w:pPr>
              <w:spacing w:before="100" w:beforeAutospacing="1" w:after="100" w:afterAutospacing="1"/>
              <w:jc w:val="center"/>
            </w:pPr>
            <w:r w:rsidRPr="00C422A4">
              <w:t xml:space="preserve">1,00 </w:t>
            </w:r>
          </w:p>
        </w:tc>
      </w:tr>
    </w:tbl>
    <w:p w:rsidR="00D82161" w:rsidRPr="00C422A4" w:rsidRDefault="00D82161" w:rsidP="00D82161">
      <w:r>
        <w:t>Î</w:t>
      </w:r>
      <w:r w:rsidRPr="00C422A4">
        <w:t>n cazul contribuabililor persoane juridice, pentru terenul amplasat în intravilan, înregistrat în registrul agricol la altă categorie de folosinţă decât cea de terenuri cu construcţii, impozitul/taxa pe teren se calculează conform prevederilor alin. (7) numai dacă îndeplinesc cumulativ următoarele condiţii:</w:t>
      </w:r>
    </w:p>
    <w:p w:rsidR="00D82161" w:rsidRPr="00C422A4" w:rsidRDefault="00D82161" w:rsidP="00D82161">
      <w:pPr>
        <w:pStyle w:val="ListParagraph"/>
        <w:numPr>
          <w:ilvl w:val="0"/>
          <w:numId w:val="4"/>
        </w:numPr>
      </w:pPr>
      <w:r w:rsidRPr="00C422A4">
        <w:t>au prevăzut în statut, ca obiect de activitate, agricultură;</w:t>
      </w:r>
      <w:r w:rsidRPr="00C422A4">
        <w:br/>
      </w:r>
      <w:r w:rsidRPr="00C422A4">
        <w:rPr>
          <w:b/>
          <w:bCs/>
        </w:rPr>
        <w:t>b)</w:t>
      </w:r>
      <w:r w:rsidRPr="00C422A4">
        <w:t xml:space="preserve"> au înregistrate în evidenţa contabilă, pentru anul fiscal respectiv, venituri şi cheltuieli din desfăşurarea obiectului de activitate prevăzut la lit. a).</w:t>
      </w:r>
    </w:p>
    <w:p w:rsidR="00D82161" w:rsidRDefault="00D82161" w:rsidP="00D82161">
      <w:pPr>
        <w:pStyle w:val="NoSpacing"/>
        <w:jc w:val="center"/>
        <w:rPr>
          <w:b/>
          <w:sz w:val="28"/>
          <w:szCs w:val="28"/>
        </w:rPr>
      </w:pPr>
    </w:p>
    <w:p w:rsidR="00D82161" w:rsidRDefault="00D82161" w:rsidP="00D82161">
      <w:pPr>
        <w:pStyle w:val="NoSpacing"/>
        <w:jc w:val="center"/>
        <w:rPr>
          <w:b/>
          <w:sz w:val="28"/>
          <w:szCs w:val="28"/>
        </w:rPr>
      </w:pPr>
    </w:p>
    <w:p w:rsidR="00D82161" w:rsidRDefault="00D82161" w:rsidP="00D82161">
      <w:pPr>
        <w:pStyle w:val="NoSpacing"/>
        <w:jc w:val="center"/>
        <w:rPr>
          <w:b/>
          <w:sz w:val="28"/>
          <w:szCs w:val="28"/>
        </w:rPr>
      </w:pPr>
    </w:p>
    <w:p w:rsidR="00D82161" w:rsidRPr="00C422A4" w:rsidRDefault="00D82161" w:rsidP="00D82161">
      <w:pPr>
        <w:pStyle w:val="NoSpacing"/>
        <w:jc w:val="center"/>
        <w:rPr>
          <w:b/>
          <w:sz w:val="28"/>
          <w:szCs w:val="28"/>
        </w:rPr>
      </w:pPr>
      <w:r w:rsidRPr="00C422A4">
        <w:rPr>
          <w:b/>
          <w:sz w:val="28"/>
          <w:szCs w:val="28"/>
        </w:rPr>
        <w:t>IMPOZITU</w:t>
      </w:r>
      <w:r>
        <w:rPr>
          <w:b/>
          <w:sz w:val="28"/>
          <w:szCs w:val="28"/>
        </w:rPr>
        <w:t>L/TAXA PE TERENURILE AMPLASATE Î</w:t>
      </w:r>
      <w:r w:rsidRPr="00C422A4">
        <w:rPr>
          <w:b/>
          <w:sz w:val="28"/>
          <w:szCs w:val="28"/>
        </w:rPr>
        <w:t>N EXTRAVILAN</w:t>
      </w:r>
    </w:p>
    <w:p w:rsidR="00D82161" w:rsidRPr="00C422A4" w:rsidRDefault="00D82161" w:rsidP="00D82161">
      <w:pPr>
        <w:pStyle w:val="NoSpacing"/>
        <w:jc w:val="center"/>
        <w:rPr>
          <w:b/>
        </w:rPr>
      </w:pPr>
      <w:r w:rsidRPr="00C422A4">
        <w:rPr>
          <w:b/>
          <w:sz w:val="28"/>
          <w:szCs w:val="28"/>
        </w:rPr>
        <w:t>Art.465 alin.(7)</w:t>
      </w:r>
    </w:p>
    <w:p w:rsidR="00D82161" w:rsidRPr="00C422A4" w:rsidRDefault="00D82161" w:rsidP="00D82161">
      <w:pPr>
        <w:pStyle w:val="NoSpacing"/>
        <w:jc w:val="center"/>
        <w:rPr>
          <w:b/>
          <w:sz w:val="28"/>
          <w:szCs w:val="28"/>
        </w:rPr>
      </w:pPr>
    </w:p>
    <w:tbl>
      <w:tblPr>
        <w:tblW w:w="3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6380"/>
        <w:gridCol w:w="2267"/>
        <w:gridCol w:w="1762"/>
      </w:tblGrid>
      <w:tr w:rsidR="00D82161" w:rsidRPr="00C422A4" w:rsidTr="0076218E">
        <w:trPr>
          <w:cantSplit/>
          <w:trHeight w:val="810"/>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Nr. crt.</w:t>
            </w:r>
          </w:p>
        </w:tc>
        <w:tc>
          <w:tcPr>
            <w:tcW w:w="2839"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rPr>
                <w:noProof/>
              </w:rPr>
            </w:pPr>
          </w:p>
          <w:p w:rsidR="00D82161" w:rsidRPr="00C422A4" w:rsidRDefault="00D82161" w:rsidP="0076218E">
            <w:pPr>
              <w:pStyle w:val="NoSpacing"/>
              <w:jc w:val="center"/>
              <w:rPr>
                <w:noProof/>
              </w:rPr>
            </w:pPr>
            <w:r w:rsidRPr="00C422A4">
              <w:rPr>
                <w:noProof/>
                <w:sz w:val="22"/>
                <w:szCs w:val="22"/>
              </w:rPr>
              <w:t>Categoria de folosinţă</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sz w:val="20"/>
                <w:szCs w:val="20"/>
              </w:rPr>
            </w:pPr>
            <w:r w:rsidRPr="00C422A4">
              <w:rPr>
                <w:noProof/>
                <w:sz w:val="20"/>
                <w:szCs w:val="20"/>
              </w:rPr>
              <w:t>Impozit (lei)</w:t>
            </w:r>
          </w:p>
          <w:p w:rsidR="00D82161" w:rsidRPr="00C422A4" w:rsidRDefault="00D82161" w:rsidP="0076218E">
            <w:pPr>
              <w:pStyle w:val="NoSpacing"/>
              <w:jc w:val="center"/>
              <w:rPr>
                <w:noProof/>
              </w:rPr>
            </w:pPr>
            <w:r w:rsidRPr="00C422A4">
              <w:rPr>
                <w:noProof/>
                <w:sz w:val="20"/>
                <w:szCs w:val="20"/>
              </w:rPr>
              <w:t>2021</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rPr>
                <w:noProof/>
                <w:sz w:val="20"/>
                <w:szCs w:val="20"/>
              </w:rPr>
            </w:pPr>
            <w:r w:rsidRPr="00C422A4">
              <w:rPr>
                <w:noProof/>
                <w:sz w:val="20"/>
                <w:szCs w:val="20"/>
              </w:rPr>
              <w:t>Impozit (lei)</w:t>
            </w:r>
          </w:p>
          <w:p w:rsidR="00D82161" w:rsidRPr="00C422A4" w:rsidRDefault="00D82161" w:rsidP="0076218E">
            <w:pPr>
              <w:pStyle w:val="NoSpacing"/>
              <w:jc w:val="center"/>
              <w:rPr>
                <w:noProof/>
              </w:rPr>
            </w:pPr>
            <w:r w:rsidRPr="00C422A4">
              <w:rPr>
                <w:noProof/>
                <w:sz w:val="20"/>
                <w:szCs w:val="20"/>
              </w:rPr>
              <w:t>2022</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1</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Teren cu construcţii</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27</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2</w:t>
            </w:r>
            <w:r>
              <w:t>8</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2</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Teren arabil</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47</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4</w:t>
            </w:r>
            <w:r>
              <w:t>9</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3</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Păşune</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23</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2</w:t>
            </w:r>
            <w:r>
              <w:t>4</w:t>
            </w:r>
          </w:p>
        </w:tc>
      </w:tr>
      <w:tr w:rsidR="00D82161" w:rsidRPr="00C422A4" w:rsidTr="0076218E">
        <w:trPr>
          <w:cantSplit/>
          <w:trHeight w:val="381"/>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4</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Fâneaţă</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23</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2</w:t>
            </w:r>
            <w:r>
              <w:t>4</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5</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Vie pe rod, alta decât cea prevăzută la nr. crt. 5.1</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52</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5</w:t>
            </w:r>
            <w:r>
              <w:t>4</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5.1</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Vie până la intrarea pe rod</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0</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0</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lastRenderedPageBreak/>
              <w:t>6</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Livadă pe rod, alta decât cea prevăzută la nr. crt. 6.1</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52</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52</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6.1</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Livadă până la intrarea pe rod</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0</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0</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7</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Pădure sau alt teren cu vegetaţie forestieră, cu excepţia celui prevăzut la nr. crt. 7.1</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1</w:t>
            </w:r>
            <w:r>
              <w:t>2</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1</w:t>
            </w:r>
            <w:r>
              <w:t>3</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7.1</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Pădure în vârstă de până la 20 de ani şi pădure cu rol de protecţie</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0</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0</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8</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Teren cu apă, altul decât cel cu amenajări piscicole</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2</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rsidRPr="00C422A4">
              <w:t>2</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8.1</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Teren cu amenajări piscicole</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pPr>
            <w:r w:rsidRPr="00C422A4">
              <w:t>29</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pPr>
            <w:r>
              <w:t>30</w:t>
            </w:r>
          </w:p>
        </w:tc>
      </w:tr>
      <w:tr w:rsidR="00D82161" w:rsidRPr="00C422A4" w:rsidTr="0076218E">
        <w:trPr>
          <w:cantSplit/>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9</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Drumuri şi căi ferate</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rPr>
              <w:t>0</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rPr>
                <w:noProof/>
              </w:rPr>
            </w:pPr>
            <w:r w:rsidRPr="00C422A4">
              <w:rPr>
                <w:noProof/>
              </w:rPr>
              <w:t>0</w:t>
            </w:r>
          </w:p>
        </w:tc>
      </w:tr>
      <w:tr w:rsidR="00D82161" w:rsidRPr="00C422A4" w:rsidTr="0076218E">
        <w:trPr>
          <w:cantSplit/>
          <w:trHeight w:val="267"/>
          <w:jc w:val="center"/>
        </w:trPr>
        <w:tc>
          <w:tcPr>
            <w:tcW w:w="368"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10</w:t>
            </w:r>
          </w:p>
        </w:tc>
        <w:tc>
          <w:tcPr>
            <w:tcW w:w="283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sz w:val="22"/>
                <w:szCs w:val="22"/>
              </w:rPr>
              <w:t>Teren neproductiv</w:t>
            </w:r>
          </w:p>
        </w:tc>
        <w:tc>
          <w:tcPr>
            <w:tcW w:w="1009" w:type="pct"/>
            <w:tcBorders>
              <w:top w:val="single" w:sz="4" w:space="0" w:color="auto"/>
              <w:left w:val="single" w:sz="4" w:space="0" w:color="auto"/>
              <w:bottom w:val="single" w:sz="4" w:space="0" w:color="auto"/>
              <w:right w:val="single" w:sz="4" w:space="0" w:color="auto"/>
            </w:tcBorders>
            <w:vAlign w:val="center"/>
            <w:hideMark/>
          </w:tcPr>
          <w:p w:rsidR="00D82161" w:rsidRPr="00C422A4" w:rsidRDefault="00D82161" w:rsidP="0076218E">
            <w:pPr>
              <w:pStyle w:val="NoSpacing"/>
              <w:jc w:val="center"/>
              <w:rPr>
                <w:noProof/>
              </w:rPr>
            </w:pPr>
            <w:r w:rsidRPr="00C422A4">
              <w:rPr>
                <w:noProof/>
              </w:rPr>
              <w:t>0</w:t>
            </w:r>
          </w:p>
        </w:tc>
        <w:tc>
          <w:tcPr>
            <w:tcW w:w="784" w:type="pct"/>
            <w:tcBorders>
              <w:top w:val="single" w:sz="4" w:space="0" w:color="auto"/>
              <w:left w:val="single" w:sz="4" w:space="0" w:color="auto"/>
              <w:bottom w:val="single" w:sz="4" w:space="0" w:color="auto"/>
              <w:right w:val="single" w:sz="4" w:space="0" w:color="auto"/>
            </w:tcBorders>
            <w:vAlign w:val="center"/>
          </w:tcPr>
          <w:p w:rsidR="00D82161" w:rsidRPr="00C422A4" w:rsidRDefault="00D82161" w:rsidP="0076218E">
            <w:pPr>
              <w:pStyle w:val="NoSpacing"/>
              <w:jc w:val="center"/>
              <w:rPr>
                <w:noProof/>
              </w:rPr>
            </w:pPr>
            <w:r w:rsidRPr="00C422A4">
              <w:rPr>
                <w:noProof/>
              </w:rPr>
              <w:t>0</w:t>
            </w:r>
          </w:p>
        </w:tc>
      </w:tr>
    </w:tbl>
    <w:p w:rsidR="00D82161" w:rsidRDefault="00D82161" w:rsidP="00D82161">
      <w:pPr>
        <w:spacing w:after="120"/>
      </w:pPr>
    </w:p>
    <w:p w:rsidR="00D82161" w:rsidRDefault="00D82161" w:rsidP="00D82161">
      <w:pPr>
        <w:spacing w:after="120"/>
        <w:sectPr w:rsidR="00D82161" w:rsidSect="001071C9">
          <w:footnotePr>
            <w:numFmt w:val="chicago"/>
          </w:footnotePr>
          <w:pgSz w:w="16834" w:h="11909" w:orient="landscape"/>
          <w:pgMar w:top="284" w:right="454" w:bottom="1276" w:left="1412" w:header="720" w:footer="720" w:gutter="0"/>
          <w:cols w:space="708"/>
          <w:docGrid w:linePitch="326"/>
        </w:sectPr>
      </w:pPr>
      <w:r>
        <w:t xml:space="preserve">           </w:t>
      </w:r>
      <w:r w:rsidRPr="00C422A4">
        <w:t>Începând cu data de 1 ianuarie 2021, pentru terenurile proprietate publică sau privată a statului ori a unităţilor administrativ-teritoriale,concesionate, închiriate, date în administrare ori în folosinţă, după caz, se stabileşte taxa pe teren, care reprezintă sarcina fiscală a concesionarilor, locatarilor, titularilor dreptului de administrare sau de folosinţă, după caz, în condiţi</w:t>
      </w:r>
      <w:r>
        <w:t>i similare impozitului pe teren</w:t>
      </w:r>
    </w:p>
    <w:tbl>
      <w:tblPr>
        <w:tblpPr w:leftFromText="180" w:rightFromText="180" w:vertAnchor="text" w:horzAnchor="margin" w:tblpY="-105"/>
        <w:tblW w:w="4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6382"/>
        <w:gridCol w:w="3470"/>
        <w:gridCol w:w="3422"/>
      </w:tblGrid>
      <w:tr w:rsidR="00D82161" w:rsidTr="0076218E">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jc w:val="center"/>
              <w:rPr>
                <w:rFonts w:ascii="Arial" w:hAnsi="Arial" w:cs="Arial"/>
                <w:b/>
                <w:noProof/>
                <w:lang w:val="ro-RO"/>
              </w:rPr>
            </w:pPr>
          </w:p>
          <w:p w:rsidR="00D82161" w:rsidRPr="00E824D2" w:rsidRDefault="00D82161" w:rsidP="0076218E">
            <w:pPr>
              <w:pStyle w:val="DefaultText"/>
              <w:spacing w:line="276" w:lineRule="auto"/>
              <w:jc w:val="center"/>
              <w:rPr>
                <w:rFonts w:ascii="Arial" w:hAnsi="Arial" w:cs="Arial"/>
                <w:b/>
                <w:noProof/>
                <w:sz w:val="18"/>
                <w:szCs w:val="18"/>
                <w:lang w:val="ro-RO"/>
              </w:rPr>
            </w:pPr>
            <w:r w:rsidRPr="00E824D2">
              <w:rPr>
                <w:rFonts w:ascii="Arial" w:hAnsi="Arial" w:cs="Arial"/>
                <w:b/>
                <w:noProof/>
                <w:sz w:val="18"/>
                <w:szCs w:val="18"/>
                <w:lang w:val="ro-RO"/>
              </w:rPr>
              <w:t>CAPITOLUL IV – IMPOZITUL PE MIJLOACELE DE TRANSPORT</w:t>
            </w:r>
          </w:p>
          <w:p w:rsidR="00D82161" w:rsidRDefault="00D82161" w:rsidP="0076218E">
            <w:pPr>
              <w:pStyle w:val="DefaultText"/>
              <w:spacing w:line="276" w:lineRule="auto"/>
              <w:jc w:val="both"/>
              <w:rPr>
                <w:rFonts w:ascii="Arial" w:hAnsi="Arial" w:cs="Arial"/>
                <w:b/>
                <w:noProof/>
                <w:vertAlign w:val="superscript"/>
                <w:lang w:val="ro-RO"/>
              </w:rPr>
            </w:pPr>
            <w:r w:rsidRPr="00E824D2">
              <w:rPr>
                <w:rFonts w:ascii="Arial" w:hAnsi="Arial" w:cs="Arial"/>
                <w:b/>
                <w:noProof/>
                <w:sz w:val="18"/>
                <w:szCs w:val="18"/>
                <w:lang w:val="ro-RO"/>
              </w:rPr>
              <w:t xml:space="preserve">Art. 470 alin. (2) </w:t>
            </w:r>
            <w:r w:rsidRPr="00E824D2">
              <w:rPr>
                <w:rStyle w:val="FootnoteReference"/>
                <w:rFonts w:ascii="Arial" w:hAnsi="Arial" w:cs="Arial"/>
                <w:b/>
                <w:noProof/>
                <w:sz w:val="18"/>
                <w:szCs w:val="18"/>
                <w:lang w:val="ro-RO"/>
              </w:rPr>
              <w:footnoteReference w:id="2"/>
            </w:r>
            <w:r w:rsidRPr="00E824D2">
              <w:rPr>
                <w:rFonts w:ascii="Arial" w:hAnsi="Arial" w:cs="Arial"/>
                <w:b/>
                <w:noProof/>
                <w:sz w:val="18"/>
                <w:szCs w:val="18"/>
                <w:vertAlign w:val="superscript"/>
                <w:lang w:val="ro-RO"/>
              </w:rPr>
              <w:t>)</w:t>
            </w:r>
          </w:p>
        </w:tc>
      </w:tr>
      <w:tr w:rsidR="00D82161" w:rsidTr="0076218E">
        <w:trPr>
          <w:cantSplit/>
          <w:trHeight w:val="356"/>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Nr. crt.</w:t>
            </w:r>
          </w:p>
        </w:tc>
        <w:tc>
          <w:tcPr>
            <w:tcW w:w="4667" w:type="pct"/>
            <w:gridSpan w:val="3"/>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Mijloace de transport cu tracţiune mecanică</w:t>
            </w:r>
          </w:p>
        </w:tc>
      </w:tr>
      <w:tr w:rsidR="00D82161" w:rsidTr="0076218E">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color w:val="000000"/>
              </w:rPr>
              <w:t>I. Vehicule înmatriculate (lei/200 cm</w:t>
            </w:r>
            <w:r>
              <w:rPr>
                <w:rFonts w:ascii="Arial" w:hAnsi="Arial" w:cs="Arial"/>
                <w:color w:val="000000"/>
                <w:vertAlign w:val="superscript"/>
              </w:rPr>
              <w:t>3</w:t>
            </w:r>
            <w:r>
              <w:rPr>
                <w:rFonts w:ascii="Arial" w:hAnsi="Arial" w:cs="Arial"/>
                <w:color w:val="000000"/>
              </w:rPr>
              <w:t xml:space="preserve"> sau fracţiune din aceasta)</w:t>
            </w:r>
          </w:p>
        </w:tc>
      </w:tr>
      <w:tr w:rsidR="00D82161" w:rsidTr="0076218E">
        <w:trPr>
          <w:cantSplit/>
        </w:trPr>
        <w:tc>
          <w:tcPr>
            <w:tcW w:w="2577" w:type="pct"/>
            <w:gridSpan w:val="2"/>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color w:val="000000"/>
              </w:rPr>
            </w:pPr>
          </w:p>
          <w:p w:rsidR="00D82161" w:rsidRDefault="00D82161" w:rsidP="0076218E">
            <w:pPr>
              <w:jc w:val="center"/>
              <w:rPr>
                <w:rFonts w:ascii="Arial" w:hAnsi="Arial" w:cs="Arial"/>
                <w:color w:val="000000"/>
              </w:rPr>
            </w:pPr>
          </w:p>
        </w:tc>
        <w:tc>
          <w:tcPr>
            <w:tcW w:w="1220"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color w:val="000000"/>
              </w:rPr>
            </w:pPr>
            <w:r>
              <w:rPr>
                <w:rFonts w:ascii="Arial" w:hAnsi="Arial" w:cs="Arial"/>
                <w:color w:val="000000"/>
              </w:rPr>
              <w:t>2021</w:t>
            </w:r>
          </w:p>
          <w:p w:rsidR="00D82161" w:rsidRDefault="00D82161" w:rsidP="0076218E">
            <w:pPr>
              <w:jc w:val="center"/>
              <w:rPr>
                <w:rFonts w:ascii="Arial" w:hAnsi="Arial" w:cs="Arial"/>
                <w:color w:val="000000"/>
              </w:rPr>
            </w:pP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color w:val="000000"/>
              </w:rPr>
            </w:pPr>
          </w:p>
          <w:p w:rsidR="00D82161" w:rsidRDefault="00D82161" w:rsidP="0076218E">
            <w:pPr>
              <w:jc w:val="center"/>
              <w:rPr>
                <w:rFonts w:ascii="Arial" w:hAnsi="Arial" w:cs="Arial"/>
                <w:color w:val="000000"/>
              </w:rPr>
            </w:pPr>
            <w:r>
              <w:rPr>
                <w:rFonts w:ascii="Arial" w:hAnsi="Arial" w:cs="Arial"/>
                <w:color w:val="000000"/>
              </w:rPr>
              <w:t>2022</w:t>
            </w:r>
          </w:p>
          <w:p w:rsidR="00D82161" w:rsidRDefault="00D82161" w:rsidP="0076218E">
            <w:pPr>
              <w:jc w:val="center"/>
              <w:rPr>
                <w:rFonts w:ascii="Arial" w:hAnsi="Arial" w:cs="Arial"/>
                <w:color w:val="000000"/>
              </w:rPr>
            </w:pP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1</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Motociclete, triciclete, cvadricicluri şi autoturisme cu capacitatea cilindrică de până la 1600 cm</w:t>
            </w:r>
            <w:r>
              <w:rPr>
                <w:rFonts w:ascii="Arial" w:hAnsi="Arial" w:cs="Arial"/>
                <w:noProof/>
                <w:sz w:val="22"/>
                <w:szCs w:val="22"/>
                <w:vertAlign w:val="superscript"/>
                <w:lang w:val="ro-RO"/>
              </w:rPr>
              <w:t>3</w:t>
            </w:r>
            <w:r>
              <w:rPr>
                <w:rFonts w:ascii="Arial" w:hAnsi="Arial" w:cs="Arial"/>
                <w:noProof/>
                <w:sz w:val="22"/>
                <w:szCs w:val="22"/>
                <w:lang w:val="ro-RO"/>
              </w:rPr>
              <w:t>, 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8</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9</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lang w:val="ro-RO"/>
              </w:rPr>
              <w:t>2</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Motociclete, triciclete, cvadricicluri şi autoturisme cu capacitatea cilindrică de peste 1600 cm</w:t>
            </w:r>
            <w:r>
              <w:rPr>
                <w:rFonts w:ascii="Arial" w:hAnsi="Arial" w:cs="Arial"/>
                <w:noProof/>
                <w:sz w:val="22"/>
                <w:szCs w:val="22"/>
                <w:vertAlign w:val="superscript"/>
                <w:lang w:val="ro-RO"/>
              </w:rPr>
              <w:t>3</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9</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10</w:t>
            </w:r>
          </w:p>
        </w:tc>
      </w:tr>
      <w:tr w:rsidR="00D82161" w:rsidTr="0076218E">
        <w:trPr>
          <w:cantSplit/>
          <w:trHeight w:val="343"/>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3</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Courier New"/>
                <w:iCs/>
                <w:noProof/>
                <w:lang w:val="ro-RO"/>
              </w:rPr>
            </w:pPr>
            <w:r>
              <w:rPr>
                <w:rFonts w:ascii="Arial" w:hAnsi="Arial" w:cs="Courier New"/>
                <w:iCs/>
                <w:noProof/>
                <w:sz w:val="22"/>
                <w:szCs w:val="22"/>
                <w:lang w:val="ro-RO"/>
              </w:rPr>
              <w:t xml:space="preserve">Autoturisme cu capacitatea cilindrică între 1601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 xml:space="preserve">şi 2000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19</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20</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4</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Courier New"/>
                <w:iCs/>
                <w:noProof/>
                <w:lang w:val="ro-RO"/>
              </w:rPr>
            </w:pPr>
            <w:r>
              <w:rPr>
                <w:rFonts w:ascii="Arial" w:hAnsi="Arial" w:cs="Courier New"/>
                <w:iCs/>
                <w:noProof/>
                <w:sz w:val="22"/>
                <w:szCs w:val="22"/>
                <w:lang w:val="ro-RO"/>
              </w:rPr>
              <w:t xml:space="preserve">Autoturisme cu capacitatea cilindrică între 2001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 xml:space="preserve">şi 2600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76</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78</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5</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Courier New"/>
                <w:iCs/>
                <w:noProof/>
                <w:lang w:val="ro-RO"/>
              </w:rPr>
            </w:pPr>
            <w:r>
              <w:rPr>
                <w:rFonts w:ascii="Arial" w:hAnsi="Arial" w:cs="Courier New"/>
                <w:iCs/>
                <w:noProof/>
                <w:sz w:val="22"/>
                <w:szCs w:val="22"/>
                <w:lang w:val="ro-RO"/>
              </w:rPr>
              <w:t xml:space="preserve">Autoturisme cu capacitatea cilindrică între 2601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 xml:space="preserve">şi 3000 </w:t>
            </w:r>
            <w:r>
              <w:rPr>
                <w:rFonts w:ascii="Arial" w:hAnsi="Arial" w:cs="Arial"/>
                <w:noProof/>
                <w:sz w:val="22"/>
                <w:szCs w:val="22"/>
                <w:lang w:val="ro-RO"/>
              </w:rPr>
              <w:t>cm</w:t>
            </w:r>
            <w:r>
              <w:rPr>
                <w:rFonts w:ascii="Arial" w:hAnsi="Arial" w:cs="Arial"/>
                <w:noProof/>
                <w:sz w:val="22"/>
                <w:szCs w:val="22"/>
                <w:vertAlign w:val="superscript"/>
                <w:lang w:val="ro-RO"/>
              </w:rPr>
              <w:t>3</w:t>
            </w:r>
            <w:r>
              <w:rPr>
                <w:rFonts w:ascii="Arial" w:hAnsi="Arial" w:cs="Arial"/>
                <w:noProof/>
                <w:sz w:val="22"/>
                <w:szCs w:val="22"/>
                <w:lang w:val="ro-RO"/>
              </w:rPr>
              <w:t xml:space="preserve"> </w:t>
            </w:r>
            <w:r>
              <w:rPr>
                <w:rFonts w:ascii="Arial" w:hAnsi="Arial" w:cs="Courier New"/>
                <w:iCs/>
                <w:noProof/>
                <w:sz w:val="22"/>
                <w:szCs w:val="22"/>
                <w:lang w:val="ro-RO"/>
              </w:rPr>
              <w:t>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149</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153</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6</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Courier New"/>
                <w:iCs/>
                <w:noProof/>
                <w:lang w:val="ro-RO"/>
              </w:rPr>
            </w:pPr>
            <w:r>
              <w:rPr>
                <w:rFonts w:ascii="Arial" w:hAnsi="Arial" w:cs="Courier New"/>
                <w:iCs/>
                <w:noProof/>
                <w:sz w:val="22"/>
                <w:szCs w:val="22"/>
                <w:lang w:val="ro-RO"/>
              </w:rPr>
              <w:t xml:space="preserve">Autoturisme cu capacitatea cilindrică de peste 3.001 </w:t>
            </w:r>
            <w:r>
              <w:rPr>
                <w:rFonts w:ascii="Arial" w:hAnsi="Arial" w:cs="Arial"/>
                <w:noProof/>
                <w:sz w:val="22"/>
                <w:szCs w:val="22"/>
                <w:lang w:val="ro-RO"/>
              </w:rPr>
              <w:t>cm</w:t>
            </w:r>
            <w:r>
              <w:rPr>
                <w:rFonts w:ascii="Arial" w:hAnsi="Arial" w:cs="Arial"/>
                <w:noProof/>
                <w:sz w:val="22"/>
                <w:szCs w:val="22"/>
                <w:vertAlign w:val="superscript"/>
                <w:lang w:val="ro-RO"/>
              </w:rPr>
              <w:t>3</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301</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309</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7</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Autobuze, autocare, microbuze</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25</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26</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8</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Alte vehicule cu tracţiune mecanică cu masa totală maximă autorizată de până la 12 tone, inclusiv</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31</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32</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9</w:t>
            </w:r>
          </w:p>
        </w:tc>
        <w:tc>
          <w:tcPr>
            <w:tcW w:w="224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Tractoare înmatriculate</w:t>
            </w:r>
          </w:p>
        </w:tc>
        <w:tc>
          <w:tcPr>
            <w:tcW w:w="12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19</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r>
              <w:rPr>
                <w:rFonts w:ascii="Arial" w:hAnsi="Arial" w:cs="Arial"/>
              </w:rPr>
              <w:t>20</w:t>
            </w:r>
          </w:p>
        </w:tc>
      </w:tr>
      <w:tr w:rsidR="00D82161" w:rsidTr="0076218E">
        <w:trPr>
          <w:cantSplit/>
        </w:trPr>
        <w:tc>
          <w:tcPr>
            <w:tcW w:w="3797" w:type="pct"/>
            <w:gridSpan w:val="3"/>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color w:val="000000"/>
              </w:rPr>
              <w:t>II. Vehicule înregistrate</w:t>
            </w:r>
          </w:p>
        </w:tc>
        <w:tc>
          <w:tcPr>
            <w:tcW w:w="1203"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jc w:val="center"/>
              <w:rPr>
                <w:rFonts w:ascii="Arial" w:hAnsi="Arial" w:cs="Arial"/>
              </w:rPr>
            </w:pP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rPr>
                <w:rFonts w:ascii="Arial" w:hAnsi="Arial" w:cs="Arial"/>
                <w:color w:val="000000"/>
              </w:rPr>
            </w:pPr>
            <w:r>
              <w:rPr>
                <w:rFonts w:ascii="Arial" w:hAnsi="Arial" w:cs="Arial"/>
                <w:color w:val="000000"/>
              </w:rPr>
              <w:lastRenderedPageBreak/>
              <w:t>1.</w:t>
            </w:r>
          </w:p>
        </w:tc>
        <w:tc>
          <w:tcPr>
            <w:tcW w:w="2244" w:type="pct"/>
            <w:tcBorders>
              <w:top w:val="single" w:sz="4" w:space="0" w:color="auto"/>
              <w:left w:val="single" w:sz="4" w:space="0" w:color="auto"/>
              <w:bottom w:val="single" w:sz="4" w:space="0" w:color="auto"/>
              <w:right w:val="single" w:sz="4" w:space="0" w:color="auto"/>
            </w:tcBorders>
            <w:hideMark/>
          </w:tcPr>
          <w:p w:rsidR="00D82161" w:rsidRDefault="00D82161" w:rsidP="0076218E">
            <w:pPr>
              <w:rPr>
                <w:rFonts w:ascii="Arial" w:hAnsi="Arial" w:cs="Arial"/>
                <w:color w:val="000000"/>
              </w:rPr>
            </w:pPr>
            <w:r>
              <w:rPr>
                <w:rFonts w:ascii="Arial" w:hAnsi="Arial" w:cs="Arial"/>
                <w:color w:val="000000"/>
              </w:rPr>
              <w:t>Vehicule cu capacitate cilindrică:</w:t>
            </w:r>
          </w:p>
        </w:tc>
        <w:tc>
          <w:tcPr>
            <w:tcW w:w="1220"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rPr>
                <w:rFonts w:ascii="Arial" w:hAnsi="Arial" w:cs="Arial"/>
                <w:color w:val="000000"/>
              </w:rPr>
            </w:pPr>
            <w:r>
              <w:rPr>
                <w:rFonts w:ascii="Arial" w:hAnsi="Arial" w:cs="Arial"/>
                <w:color w:val="000000"/>
              </w:rPr>
              <w:t>lei/200 cm</w:t>
            </w:r>
            <w:r>
              <w:rPr>
                <w:rFonts w:ascii="Arial" w:hAnsi="Arial" w:cs="Arial"/>
                <w:color w:val="000000"/>
                <w:vertAlign w:val="superscript"/>
              </w:rPr>
              <w:t>3</w:t>
            </w:r>
          </w:p>
        </w:tc>
        <w:tc>
          <w:tcPr>
            <w:tcW w:w="1203" w:type="pct"/>
            <w:tcBorders>
              <w:top w:val="single" w:sz="4" w:space="0" w:color="auto"/>
              <w:left w:val="single" w:sz="4" w:space="0" w:color="auto"/>
              <w:bottom w:val="single" w:sz="4" w:space="0" w:color="auto"/>
              <w:right w:val="single" w:sz="4" w:space="0" w:color="auto"/>
            </w:tcBorders>
          </w:tcPr>
          <w:p w:rsidR="00D82161" w:rsidRDefault="00D82161" w:rsidP="0076218E">
            <w:pPr>
              <w:jc w:val="center"/>
              <w:rPr>
                <w:rFonts w:ascii="Arial" w:hAnsi="Arial" w:cs="Arial"/>
                <w:color w:val="000000"/>
              </w:rPr>
            </w:pP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right"/>
              <w:rPr>
                <w:rFonts w:ascii="Arial" w:hAnsi="Arial" w:cs="Arial"/>
                <w:color w:val="000000"/>
              </w:rPr>
            </w:pPr>
            <w:r>
              <w:rPr>
                <w:rFonts w:ascii="Arial" w:hAnsi="Arial" w:cs="Arial"/>
                <w:color w:val="000000"/>
              </w:rPr>
              <w:t>1.1.</w:t>
            </w:r>
          </w:p>
        </w:tc>
        <w:tc>
          <w:tcPr>
            <w:tcW w:w="2244" w:type="pct"/>
            <w:tcBorders>
              <w:top w:val="single" w:sz="4" w:space="0" w:color="auto"/>
              <w:left w:val="single" w:sz="4" w:space="0" w:color="auto"/>
              <w:bottom w:val="single" w:sz="4" w:space="0" w:color="auto"/>
              <w:right w:val="single" w:sz="4" w:space="0" w:color="auto"/>
            </w:tcBorders>
            <w:hideMark/>
          </w:tcPr>
          <w:p w:rsidR="00D82161" w:rsidRDefault="00D82161" w:rsidP="0076218E">
            <w:pPr>
              <w:ind w:firstLine="297"/>
              <w:rPr>
                <w:rFonts w:ascii="Arial" w:hAnsi="Arial" w:cs="Arial"/>
                <w:color w:val="000000"/>
              </w:rPr>
            </w:pPr>
            <w:r>
              <w:rPr>
                <w:rFonts w:ascii="Arial" w:hAnsi="Arial" w:cs="Arial"/>
                <w:color w:val="000000"/>
              </w:rPr>
              <w:t>Vehicule înregistrate cu capacitate cilindrică &lt; 4.800 cm</w:t>
            </w:r>
            <w:r>
              <w:rPr>
                <w:rFonts w:ascii="Arial" w:hAnsi="Arial" w:cs="Arial"/>
                <w:color w:val="000000"/>
                <w:vertAlign w:val="superscript"/>
              </w:rPr>
              <w:t>3</w:t>
            </w:r>
          </w:p>
        </w:tc>
        <w:tc>
          <w:tcPr>
            <w:tcW w:w="1220"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rPr>
                <w:rFonts w:ascii="Arial" w:hAnsi="Arial" w:cs="Arial"/>
                <w:color w:val="000000"/>
              </w:rPr>
            </w:pPr>
            <w:r>
              <w:rPr>
                <w:rFonts w:ascii="Arial" w:hAnsi="Arial" w:cs="Arial"/>
                <w:color w:val="000000"/>
              </w:rPr>
              <w:t>4</w:t>
            </w:r>
          </w:p>
        </w:tc>
        <w:tc>
          <w:tcPr>
            <w:tcW w:w="1203" w:type="pct"/>
            <w:tcBorders>
              <w:top w:val="single" w:sz="4" w:space="0" w:color="auto"/>
              <w:left w:val="single" w:sz="4" w:space="0" w:color="auto"/>
              <w:bottom w:val="single" w:sz="4" w:space="0" w:color="auto"/>
              <w:right w:val="single" w:sz="4" w:space="0" w:color="auto"/>
            </w:tcBorders>
          </w:tcPr>
          <w:p w:rsidR="00D82161" w:rsidRDefault="00D82161" w:rsidP="0076218E">
            <w:pPr>
              <w:jc w:val="center"/>
              <w:rPr>
                <w:rFonts w:ascii="Arial" w:hAnsi="Arial" w:cs="Arial"/>
                <w:color w:val="000000"/>
              </w:rPr>
            </w:pPr>
            <w:r>
              <w:rPr>
                <w:rFonts w:ascii="Arial" w:hAnsi="Arial" w:cs="Arial"/>
                <w:color w:val="000000"/>
              </w:rPr>
              <w:t>5</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right"/>
              <w:rPr>
                <w:rFonts w:ascii="Arial" w:hAnsi="Arial" w:cs="Arial"/>
                <w:color w:val="000000"/>
              </w:rPr>
            </w:pPr>
            <w:r>
              <w:rPr>
                <w:rFonts w:ascii="Arial" w:hAnsi="Arial" w:cs="Arial"/>
                <w:color w:val="000000"/>
              </w:rPr>
              <w:t>1.2.</w:t>
            </w:r>
          </w:p>
        </w:tc>
        <w:tc>
          <w:tcPr>
            <w:tcW w:w="2244" w:type="pct"/>
            <w:tcBorders>
              <w:top w:val="single" w:sz="4" w:space="0" w:color="auto"/>
              <w:left w:val="single" w:sz="4" w:space="0" w:color="auto"/>
              <w:bottom w:val="single" w:sz="4" w:space="0" w:color="auto"/>
              <w:right w:val="single" w:sz="4" w:space="0" w:color="auto"/>
            </w:tcBorders>
            <w:hideMark/>
          </w:tcPr>
          <w:p w:rsidR="00D82161" w:rsidRDefault="00D82161" w:rsidP="0076218E">
            <w:pPr>
              <w:ind w:firstLine="297"/>
              <w:rPr>
                <w:rFonts w:ascii="Arial" w:hAnsi="Arial" w:cs="Arial"/>
                <w:color w:val="000000"/>
              </w:rPr>
            </w:pPr>
            <w:r>
              <w:rPr>
                <w:rFonts w:ascii="Arial" w:hAnsi="Arial" w:cs="Arial"/>
                <w:color w:val="000000"/>
              </w:rPr>
              <w:t>Vehicule înregistrate cu capacitate cilindrică &gt; 4.800 cm</w:t>
            </w:r>
            <w:r>
              <w:rPr>
                <w:rFonts w:ascii="Arial" w:hAnsi="Arial" w:cs="Arial"/>
                <w:color w:val="000000"/>
                <w:vertAlign w:val="superscript"/>
              </w:rPr>
              <w:t>3</w:t>
            </w:r>
          </w:p>
        </w:tc>
        <w:tc>
          <w:tcPr>
            <w:tcW w:w="1220"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rPr>
                <w:rFonts w:ascii="Arial" w:hAnsi="Arial" w:cs="Arial"/>
                <w:color w:val="000000"/>
              </w:rPr>
            </w:pPr>
            <w:r>
              <w:rPr>
                <w:rFonts w:ascii="Arial" w:hAnsi="Arial" w:cs="Arial"/>
                <w:color w:val="000000"/>
              </w:rPr>
              <w:t>6</w:t>
            </w:r>
          </w:p>
        </w:tc>
        <w:tc>
          <w:tcPr>
            <w:tcW w:w="1203" w:type="pct"/>
            <w:tcBorders>
              <w:top w:val="single" w:sz="4" w:space="0" w:color="auto"/>
              <w:left w:val="single" w:sz="4" w:space="0" w:color="auto"/>
              <w:bottom w:val="single" w:sz="4" w:space="0" w:color="auto"/>
              <w:right w:val="single" w:sz="4" w:space="0" w:color="auto"/>
            </w:tcBorders>
          </w:tcPr>
          <w:p w:rsidR="00D82161" w:rsidRDefault="00D82161" w:rsidP="0076218E">
            <w:pPr>
              <w:jc w:val="center"/>
              <w:rPr>
                <w:rFonts w:ascii="Arial" w:hAnsi="Arial" w:cs="Arial"/>
                <w:color w:val="000000"/>
              </w:rPr>
            </w:pPr>
            <w:r>
              <w:rPr>
                <w:rFonts w:ascii="Arial" w:hAnsi="Arial" w:cs="Arial"/>
                <w:color w:val="000000"/>
              </w:rPr>
              <w:t>7</w:t>
            </w:r>
          </w:p>
        </w:tc>
      </w:tr>
      <w:tr w:rsidR="00D82161" w:rsidTr="0076218E">
        <w:trPr>
          <w:cantSplit/>
        </w:trPr>
        <w:tc>
          <w:tcPr>
            <w:tcW w:w="333"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rPr>
                <w:rFonts w:ascii="Arial" w:hAnsi="Arial" w:cs="Arial"/>
                <w:color w:val="000000"/>
              </w:rPr>
            </w:pPr>
            <w:r>
              <w:rPr>
                <w:rFonts w:ascii="Arial" w:hAnsi="Arial" w:cs="Arial"/>
                <w:color w:val="000000"/>
              </w:rPr>
              <w:t>2.</w:t>
            </w:r>
          </w:p>
        </w:tc>
        <w:tc>
          <w:tcPr>
            <w:tcW w:w="2244" w:type="pct"/>
            <w:tcBorders>
              <w:top w:val="single" w:sz="4" w:space="0" w:color="auto"/>
              <w:left w:val="single" w:sz="4" w:space="0" w:color="auto"/>
              <w:bottom w:val="single" w:sz="4" w:space="0" w:color="auto"/>
              <w:right w:val="single" w:sz="4" w:space="0" w:color="auto"/>
            </w:tcBorders>
            <w:hideMark/>
          </w:tcPr>
          <w:p w:rsidR="00D82161" w:rsidRDefault="00D82161" w:rsidP="0076218E">
            <w:pPr>
              <w:rPr>
                <w:rFonts w:ascii="Arial" w:hAnsi="Arial" w:cs="Arial"/>
                <w:color w:val="000000"/>
              </w:rPr>
            </w:pPr>
            <w:r>
              <w:rPr>
                <w:rFonts w:ascii="Arial" w:hAnsi="Arial" w:cs="Arial"/>
                <w:color w:val="000000"/>
              </w:rPr>
              <w:t>Vehicule fără capacitate cilindrică evidenţiată</w:t>
            </w:r>
          </w:p>
        </w:tc>
        <w:tc>
          <w:tcPr>
            <w:tcW w:w="1220" w:type="pct"/>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rPr>
                <w:rFonts w:ascii="Arial" w:hAnsi="Arial" w:cs="Arial"/>
                <w:color w:val="000000"/>
              </w:rPr>
            </w:pPr>
            <w:r>
              <w:rPr>
                <w:rFonts w:ascii="Arial" w:hAnsi="Arial" w:cs="Arial"/>
                <w:color w:val="000000"/>
              </w:rPr>
              <w:t>52-155  lei/an</w:t>
            </w:r>
          </w:p>
        </w:tc>
        <w:tc>
          <w:tcPr>
            <w:tcW w:w="1203" w:type="pct"/>
            <w:tcBorders>
              <w:top w:val="single" w:sz="4" w:space="0" w:color="auto"/>
              <w:left w:val="single" w:sz="4" w:space="0" w:color="auto"/>
              <w:bottom w:val="single" w:sz="4" w:space="0" w:color="auto"/>
              <w:right w:val="single" w:sz="4" w:space="0" w:color="auto"/>
            </w:tcBorders>
          </w:tcPr>
          <w:p w:rsidR="00D82161" w:rsidRDefault="00D82161" w:rsidP="0076218E">
            <w:pPr>
              <w:jc w:val="center"/>
              <w:rPr>
                <w:rFonts w:ascii="Arial" w:hAnsi="Arial" w:cs="Arial"/>
                <w:color w:val="000000"/>
              </w:rPr>
            </w:pPr>
            <w:r>
              <w:rPr>
                <w:rFonts w:ascii="Arial" w:hAnsi="Arial" w:cs="Arial"/>
                <w:color w:val="000000"/>
              </w:rPr>
              <w:t>54-159 lei/an</w:t>
            </w:r>
          </w:p>
        </w:tc>
      </w:tr>
    </w:tbl>
    <w:p w:rsidR="00D82161" w:rsidRDefault="00D82161" w:rsidP="00D82161">
      <w:pPr>
        <w:rPr>
          <w:rFonts w:ascii="Arial" w:hAnsi="Arial" w:cs="Arial"/>
          <w:b/>
          <w:noProof/>
        </w:rPr>
        <w:sectPr w:rsidR="00D82161">
          <w:footnotePr>
            <w:numFmt w:val="chicago"/>
          </w:footnotePr>
          <w:pgSz w:w="16834" w:h="11909" w:orient="landscape"/>
          <w:pgMar w:top="1412" w:right="454" w:bottom="1276" w:left="1412" w:header="720" w:footer="720" w:gutter="0"/>
          <w:cols w:space="708"/>
        </w:sectPr>
      </w:pPr>
    </w:p>
    <w:tbl>
      <w:tblPr>
        <w:tblStyle w:val="TableGrid"/>
        <w:tblpPr w:leftFromText="180" w:rightFromText="180" w:vertAnchor="text" w:horzAnchor="margin" w:tblpY="-735"/>
        <w:tblW w:w="0" w:type="auto"/>
        <w:tblLook w:val="04A0"/>
      </w:tblPr>
      <w:tblGrid>
        <w:gridCol w:w="595"/>
        <w:gridCol w:w="5042"/>
        <w:gridCol w:w="3260"/>
        <w:gridCol w:w="5245"/>
      </w:tblGrid>
      <w:tr w:rsidR="00D82161" w:rsidRPr="00600660" w:rsidTr="0076218E">
        <w:tc>
          <w:tcPr>
            <w:tcW w:w="595" w:type="dxa"/>
            <w:tcBorders>
              <w:right w:val="single" w:sz="4" w:space="0" w:color="auto"/>
            </w:tcBorders>
          </w:tcPr>
          <w:p w:rsidR="00D82161" w:rsidRDefault="00D82161" w:rsidP="0076218E">
            <w:pPr>
              <w:rPr>
                <w:b/>
              </w:rPr>
            </w:pPr>
            <w:r w:rsidRPr="00600660">
              <w:rPr>
                <w:b/>
              </w:rPr>
              <w:t>Nr.</w:t>
            </w:r>
          </w:p>
          <w:p w:rsidR="00D82161" w:rsidRPr="00600660" w:rsidRDefault="00D82161" w:rsidP="0076218E">
            <w:pPr>
              <w:rPr>
                <w:b/>
              </w:rPr>
            </w:pPr>
            <w:r w:rsidRPr="00600660">
              <w:rPr>
                <w:b/>
              </w:rPr>
              <w:t>crt</w:t>
            </w:r>
          </w:p>
        </w:tc>
        <w:tc>
          <w:tcPr>
            <w:tcW w:w="5042" w:type="dxa"/>
            <w:tcBorders>
              <w:left w:val="single" w:sz="4" w:space="0" w:color="auto"/>
              <w:right w:val="single" w:sz="4" w:space="0" w:color="auto"/>
            </w:tcBorders>
          </w:tcPr>
          <w:p w:rsidR="00D82161" w:rsidRPr="00600660" w:rsidRDefault="00D82161" w:rsidP="0076218E">
            <w:pPr>
              <w:rPr>
                <w:b/>
                <w:strike/>
                <w:color w:val="FF0000"/>
              </w:rPr>
            </w:pPr>
          </w:p>
          <w:p w:rsidR="00D82161" w:rsidRPr="00600660" w:rsidRDefault="00D82161" w:rsidP="0076218E">
            <w:pPr>
              <w:rPr>
                <w:strike/>
                <w:color w:val="FF0000"/>
              </w:rPr>
            </w:pPr>
            <w:r w:rsidRPr="00600660">
              <w:rPr>
                <w:b/>
              </w:rPr>
              <w:t>art.470 alin.3)  mijloace de transport hibride</w:t>
            </w:r>
          </w:p>
        </w:tc>
        <w:tc>
          <w:tcPr>
            <w:tcW w:w="3260" w:type="dxa"/>
            <w:tcBorders>
              <w:left w:val="single" w:sz="4" w:space="0" w:color="auto"/>
              <w:right w:val="single" w:sz="4" w:space="0" w:color="auto"/>
            </w:tcBorders>
          </w:tcPr>
          <w:p w:rsidR="00D82161" w:rsidRPr="00600660" w:rsidRDefault="00D82161" w:rsidP="0076218E">
            <w:pPr>
              <w:rPr>
                <w:strike/>
                <w:color w:val="FF0000"/>
              </w:rPr>
            </w:pPr>
          </w:p>
        </w:tc>
        <w:tc>
          <w:tcPr>
            <w:tcW w:w="5245" w:type="dxa"/>
            <w:tcBorders>
              <w:left w:val="single" w:sz="4" w:space="0" w:color="auto"/>
            </w:tcBorders>
          </w:tcPr>
          <w:p w:rsidR="00D82161" w:rsidRPr="00600660" w:rsidRDefault="00D82161" w:rsidP="0076218E">
            <w:pPr>
              <w:rPr>
                <w:strike/>
                <w:color w:val="FF0000"/>
              </w:rPr>
            </w:pPr>
          </w:p>
        </w:tc>
      </w:tr>
      <w:tr w:rsidR="00D82161" w:rsidRPr="00600660" w:rsidTr="0076218E">
        <w:tc>
          <w:tcPr>
            <w:tcW w:w="595" w:type="dxa"/>
            <w:tcBorders>
              <w:right w:val="single" w:sz="4" w:space="0" w:color="auto"/>
            </w:tcBorders>
          </w:tcPr>
          <w:p w:rsidR="00D82161" w:rsidRPr="00A82D17" w:rsidRDefault="00D82161" w:rsidP="0076218E">
            <w:r w:rsidRPr="00A82D17">
              <w:rPr>
                <w:b/>
              </w:rPr>
              <w:t>1</w:t>
            </w:r>
          </w:p>
        </w:tc>
        <w:tc>
          <w:tcPr>
            <w:tcW w:w="5042" w:type="dxa"/>
            <w:tcBorders>
              <w:left w:val="single" w:sz="4" w:space="0" w:color="auto"/>
              <w:right w:val="single" w:sz="4" w:space="0" w:color="auto"/>
            </w:tcBorders>
          </w:tcPr>
          <w:p w:rsidR="00D82161" w:rsidRPr="00600660" w:rsidRDefault="00D82161" w:rsidP="0076218E">
            <w:pPr>
              <w:rPr>
                <w:strike/>
                <w:color w:val="FF0000"/>
              </w:rPr>
            </w:pPr>
            <w:r w:rsidRPr="00751206">
              <w:t xml:space="preserve">(3) În cazul mijloacelor de transport hibride,  </w:t>
            </w:r>
          </w:p>
        </w:tc>
        <w:tc>
          <w:tcPr>
            <w:tcW w:w="3260" w:type="dxa"/>
            <w:tcBorders>
              <w:left w:val="single" w:sz="4" w:space="0" w:color="auto"/>
              <w:right w:val="single" w:sz="4" w:space="0" w:color="auto"/>
            </w:tcBorders>
          </w:tcPr>
          <w:p w:rsidR="00D82161" w:rsidRPr="00600660" w:rsidRDefault="00D82161" w:rsidP="0076218E">
            <w:pPr>
              <w:rPr>
                <w:strike/>
                <w:color w:val="FF0000"/>
              </w:rPr>
            </w:pPr>
            <w:r w:rsidRPr="00751206">
              <w:t>impozitul se reduce cu minimum 50%</w:t>
            </w:r>
          </w:p>
        </w:tc>
        <w:tc>
          <w:tcPr>
            <w:tcW w:w="5245" w:type="dxa"/>
            <w:tcBorders>
              <w:left w:val="single" w:sz="4" w:space="0" w:color="auto"/>
            </w:tcBorders>
          </w:tcPr>
          <w:p w:rsidR="00D82161" w:rsidRPr="00600660" w:rsidRDefault="00D82161" w:rsidP="0076218E">
            <w:pPr>
              <w:rPr>
                <w:strike/>
                <w:color w:val="FF0000"/>
              </w:rPr>
            </w:pPr>
            <w:r w:rsidRPr="00751206">
              <w:t>conform hotărârii consiliului local</w:t>
            </w:r>
          </w:p>
        </w:tc>
      </w:tr>
    </w:tbl>
    <w:tbl>
      <w:tblPr>
        <w:tblpPr w:leftFromText="180" w:rightFromText="180" w:vertAnchor="text" w:horzAnchor="margin" w:tblpY="888"/>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9"/>
        <w:gridCol w:w="3879"/>
        <w:gridCol w:w="4678"/>
        <w:gridCol w:w="4499"/>
      </w:tblGrid>
      <w:tr w:rsidR="00D82161" w:rsidTr="0076218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b/>
                <w:noProof/>
                <w:lang w:val="ro-RO"/>
              </w:rPr>
            </w:pPr>
            <w:r>
              <w:rPr>
                <w:rFonts w:ascii="Arial" w:hAnsi="Arial" w:cs="Arial"/>
                <w:b/>
                <w:noProof/>
                <w:sz w:val="22"/>
                <w:szCs w:val="22"/>
                <w:lang w:val="ro-RO"/>
              </w:rPr>
              <w:t>Art. 470 alin. (5) Autovehicule de transport marfă cu masa totală maximă autorizată egală sau mai mare de 12 tone</w:t>
            </w:r>
          </w:p>
        </w:tc>
      </w:tr>
      <w:tr w:rsidR="00D82161" w:rsidTr="0076218E">
        <w:trPr>
          <w:cantSplit/>
        </w:trPr>
        <w:tc>
          <w:tcPr>
            <w:tcW w:w="177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Numărul de axe şi greutatea brută încărcată maximă admisă</w:t>
            </w:r>
          </w:p>
        </w:tc>
        <w:tc>
          <w:tcPr>
            <w:tcW w:w="3227" w:type="pct"/>
            <w:gridSpan w:val="2"/>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Impozitul anul 2022</w:t>
            </w:r>
          </w:p>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(în lei/an)</w:t>
            </w:r>
          </w:p>
        </w:tc>
      </w:tr>
      <w:tr w:rsidR="00D82161" w:rsidTr="0076218E">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rPr>
                <w:rFonts w:ascii="Arial" w:hAnsi="Arial" w:cs="Arial"/>
                <w:noProof/>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Ax(e) motor(oare) cu sistem de suspensie pneumatică sau echivalentele recunoscute</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Alte sisteme de suspensie pentru axele motoare</w:t>
            </w:r>
          </w:p>
        </w:tc>
      </w:tr>
      <w:tr w:rsidR="00D82161" w:rsidTr="0076218E">
        <w:trPr>
          <w:cantSplit/>
          <w:trHeight w:val="347"/>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două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12 tone, dar mai mică de 13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151</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13 tone, dar mai mică de 14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151</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421</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14 tone, dar mai mică de 15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421</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591</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15 tone, dar mai mică de 18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591</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1339</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591</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1339</w:t>
            </w:r>
          </w:p>
        </w:tc>
      </w:tr>
      <w:tr w:rsidR="00D82161" w:rsidTr="0076218E">
        <w:trPr>
          <w:cantSplit/>
          <w:trHeight w:val="373"/>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3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15 tone, dar mai mică de 17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151</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264</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17 tone, dar mai mică de 19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264</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542</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19 tone, dar mai mică de 21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542</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704</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21 tone, dar mai mică de 23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704</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1086</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1086</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1686</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1086</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1686</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7</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1086</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1686</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sz w:val="10"/>
                <w:szCs w:val="10"/>
                <w:lang w:val="ro-RO"/>
              </w:rPr>
            </w:pPr>
          </w:p>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III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4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704</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713</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27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713</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1114</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27 tone, dar mai mică de 29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1114</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1769</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29 tone, dar mai mică de 31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1769</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2625</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31 tone, dar mai mică de 32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1769</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2625</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32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1769</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2625</w:t>
            </w:r>
          </w:p>
        </w:tc>
      </w:tr>
      <w:tr w:rsidR="00D82161" w:rsidTr="0076218E">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before="120" w:line="276" w:lineRule="auto"/>
              <w:jc w:val="both"/>
              <w:rPr>
                <w:rFonts w:ascii="Arial" w:hAnsi="Arial" w:cs="Arial"/>
                <w:b/>
                <w:lang w:val="ro-RO"/>
              </w:rPr>
            </w:pPr>
            <w:r>
              <w:rPr>
                <w:rFonts w:ascii="Arial" w:hAnsi="Arial" w:cs="Arial"/>
                <w:b/>
                <w:sz w:val="22"/>
                <w:szCs w:val="22"/>
                <w:lang w:val="ro-RO"/>
              </w:rPr>
              <w:t>Art. 470 alin. (6)Combinaţii de autovehicule (autovehicule articulate sau trenuri rutiere) de transport marfă cu masa totală maximă autorizată egală sau mai mare de 12 tone</w:t>
            </w:r>
          </w:p>
        </w:tc>
      </w:tr>
      <w:tr w:rsidR="00D82161" w:rsidTr="0076218E">
        <w:trPr>
          <w:cantSplit/>
        </w:trPr>
        <w:tc>
          <w:tcPr>
            <w:tcW w:w="1773"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Numărul de axe şi greutatea brută încărcată maximă admisă</w:t>
            </w:r>
          </w:p>
        </w:tc>
        <w:tc>
          <w:tcPr>
            <w:tcW w:w="3227" w:type="pct"/>
            <w:gridSpan w:val="2"/>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Impozitul</w:t>
            </w:r>
          </w:p>
          <w:p w:rsidR="00D82161" w:rsidRDefault="00D82161" w:rsidP="0076218E">
            <w:pPr>
              <w:pStyle w:val="DefaultText"/>
              <w:spacing w:line="276" w:lineRule="auto"/>
              <w:jc w:val="center"/>
              <w:rPr>
                <w:rFonts w:ascii="Arial" w:hAnsi="Arial" w:cs="Arial"/>
                <w:noProof/>
                <w:lang w:val="ro-RO"/>
              </w:rPr>
            </w:pPr>
            <w:r>
              <w:rPr>
                <w:rFonts w:ascii="Arial" w:hAnsi="Arial" w:cs="Arial"/>
                <w:noProof/>
                <w:sz w:val="22"/>
                <w:szCs w:val="22"/>
                <w:lang w:val="ro-RO"/>
              </w:rPr>
              <w:t>(în lei/an) anul 2022</w:t>
            </w:r>
          </w:p>
        </w:tc>
      </w:tr>
      <w:tr w:rsidR="00D82161" w:rsidTr="0076218E">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rPr>
                <w:rFonts w:ascii="Arial" w:hAnsi="Arial" w:cs="Arial"/>
                <w:noProof/>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Ax(e) motor(oare) cu sistem de suspensie pneumatică sau echivalentele recunoscute</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Alte sisteme de suspensie pentru axele motoare</w:t>
            </w:r>
          </w:p>
        </w:tc>
      </w:tr>
      <w:tr w:rsidR="00D82161" w:rsidTr="0076218E">
        <w:trPr>
          <w:cantSplit/>
          <w:trHeight w:val="336"/>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2+1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12 tone, dar mai mică de 14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14 tone, dar mai mică de 16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16 tone, dar mai mică de 18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0</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68</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18 tone, dar mai mică de 20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68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157</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20 tone, dar mai mică de 22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367</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22 tone, dar mai mică de 23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367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474</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7</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474</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857</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8</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857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1500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9</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857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1500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2+2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23 tone, dar mai mică de 25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147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342</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25 tone, dar mai mică de 26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342</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563</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26 tone, dar mai mică de 28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548</w:t>
            </w:r>
          </w:p>
          <w:p w:rsidR="00D82161" w:rsidRDefault="00D82161" w:rsidP="0076218E">
            <w:pPr>
              <w:jc w:val="center"/>
              <w:rPr>
                <w:rFonts w:ascii="Arial" w:hAnsi="Arial" w:cs="Arial"/>
              </w:rPr>
            </w:pPr>
          </w:p>
          <w:p w:rsidR="00D82161" w:rsidRDefault="00D82161" w:rsidP="0076218E">
            <w:pPr>
              <w:rPr>
                <w:rFonts w:ascii="Arial" w:hAnsi="Arial" w:cs="Arial"/>
              </w:rPr>
            </w:pP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825</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28 tone, dar mai mică de 29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825</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998</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5</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29 tone, dar mai mică de 31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998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1637</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6</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31 tone, dar mai mică de 33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1637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2272</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7</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33 tone, dar mai mică de 36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2272</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3450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8</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2272</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3450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9</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2272</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3450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III</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2+3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1808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2517</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38 tone, dar mai mică de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2517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3420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22517</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3420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IV</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3+2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1598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2219</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38 tone, dar mai mică de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2219</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2350</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40 tone, dar mai mică de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3068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4538</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3068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4538</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V</w:t>
            </w:r>
          </w:p>
        </w:tc>
        <w:tc>
          <w:tcPr>
            <w:tcW w:w="4763" w:type="pct"/>
            <w:gridSpan w:val="4"/>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jc w:val="both"/>
              <w:rPr>
                <w:rFonts w:ascii="Arial" w:hAnsi="Arial" w:cs="Arial"/>
                <w:noProof/>
                <w:lang w:val="ro-RO"/>
              </w:rPr>
            </w:pPr>
            <w:r>
              <w:rPr>
                <w:rFonts w:ascii="Arial" w:hAnsi="Arial" w:cs="Arial"/>
                <w:noProof/>
                <w:sz w:val="22"/>
                <w:szCs w:val="22"/>
                <w:lang w:val="ro-RO"/>
              </w:rPr>
              <w:t>3+3 axe</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1</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36 tone, dar mai mică de 38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908</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1099</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2</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38 tone, dar mai mică de 40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1099</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1643</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3</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40 tone, dar mai mică de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1643</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2614</w:t>
            </w:r>
          </w:p>
        </w:tc>
      </w:tr>
      <w:tr w:rsidR="00D82161" w:rsidTr="0076218E">
        <w:trPr>
          <w:cantSplit/>
        </w:trPr>
        <w:tc>
          <w:tcPr>
            <w:tcW w:w="237"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line="276" w:lineRule="auto"/>
              <w:rPr>
                <w:rFonts w:ascii="Arial" w:hAnsi="Arial" w:cs="Arial"/>
                <w:noProof/>
                <w:lang w:val="ro-RO"/>
              </w:rPr>
            </w:pPr>
          </w:p>
        </w:tc>
        <w:tc>
          <w:tcPr>
            <w:tcW w:w="17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4</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line="276" w:lineRule="auto"/>
              <w:rPr>
                <w:rFonts w:ascii="Arial" w:hAnsi="Arial" w:cs="Arial"/>
                <w:noProof/>
                <w:lang w:val="ro-RO"/>
              </w:rPr>
            </w:pPr>
            <w:r>
              <w:rPr>
                <w:rFonts w:ascii="Arial" w:hAnsi="Arial" w:cs="Arial"/>
                <w:noProof/>
                <w:sz w:val="22"/>
                <w:szCs w:val="22"/>
                <w:lang w:val="ro-RO"/>
              </w:rPr>
              <w:t>Masa de cel puţin 44 tone</w:t>
            </w:r>
          </w:p>
        </w:tc>
        <w:tc>
          <w:tcPr>
            <w:tcW w:w="1645"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1643</w:t>
            </w:r>
          </w:p>
        </w:tc>
        <w:tc>
          <w:tcPr>
            <w:tcW w:w="1582"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jc w:val="center"/>
              <w:rPr>
                <w:rFonts w:ascii="Arial" w:hAnsi="Arial" w:cs="Arial"/>
              </w:rPr>
            </w:pPr>
            <w:r>
              <w:rPr>
                <w:rFonts w:ascii="Arial" w:hAnsi="Arial" w:cs="Arial"/>
              </w:rPr>
              <w:t>2614</w:t>
            </w:r>
          </w:p>
        </w:tc>
      </w:tr>
    </w:tbl>
    <w:p w:rsidR="00D82161" w:rsidRDefault="00D82161" w:rsidP="00D82161">
      <w:pPr>
        <w:rPr>
          <w:rFonts w:ascii="Arial" w:hAnsi="Arial" w:cs="Arial"/>
          <w:b/>
          <w:noProof/>
        </w:rPr>
        <w:sectPr w:rsidR="00D82161">
          <w:footnotePr>
            <w:numFmt w:val="chicago"/>
          </w:footnotePr>
          <w:type w:val="continuous"/>
          <w:pgSz w:w="16834" w:h="11909" w:orient="landscape"/>
          <w:pgMar w:top="1412" w:right="1412" w:bottom="1276" w:left="1412" w:header="720" w:footer="720" w:gutter="0"/>
          <w:cols w:space="708"/>
        </w:sectPr>
      </w:pPr>
    </w:p>
    <w:tbl>
      <w:tblPr>
        <w:tblpPr w:leftFromText="180" w:rightFromText="180"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3"/>
        <w:gridCol w:w="4399"/>
      </w:tblGrid>
      <w:tr w:rsidR="00D82161" w:rsidTr="0076218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before="60" w:after="120" w:line="276" w:lineRule="auto"/>
              <w:jc w:val="both"/>
              <w:rPr>
                <w:rFonts w:ascii="Arial" w:hAnsi="Arial" w:cs="Arial"/>
                <w:b/>
                <w:noProof/>
                <w:lang w:val="ro-RO"/>
              </w:rPr>
            </w:pPr>
            <w:r>
              <w:rPr>
                <w:rFonts w:ascii="Arial" w:hAnsi="Arial" w:cs="Arial"/>
                <w:b/>
                <w:noProof/>
                <w:sz w:val="22"/>
                <w:szCs w:val="22"/>
                <w:lang w:val="ro-RO"/>
              </w:rPr>
              <w:lastRenderedPageBreak/>
              <w:t>Art. 470 alin. (7)</w:t>
            </w:r>
          </w:p>
          <w:p w:rsidR="00D82161" w:rsidRDefault="00D82161" w:rsidP="0076218E">
            <w:pPr>
              <w:pStyle w:val="DefaultText"/>
              <w:spacing w:after="120" w:line="276" w:lineRule="auto"/>
              <w:jc w:val="both"/>
              <w:rPr>
                <w:rFonts w:ascii="Arial" w:hAnsi="Arial" w:cs="Arial"/>
                <w:b/>
                <w:noProof/>
                <w:lang w:val="ro-RO"/>
              </w:rPr>
            </w:pPr>
            <w:r>
              <w:rPr>
                <w:rFonts w:ascii="Arial" w:hAnsi="Arial" w:cs="Arial"/>
                <w:b/>
                <w:noProof/>
                <w:sz w:val="22"/>
                <w:szCs w:val="22"/>
                <w:lang w:val="ro-RO"/>
              </w:rPr>
              <w:t>Remorci, semiremorci sau rulote</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center"/>
              <w:rPr>
                <w:rFonts w:ascii="Arial" w:hAnsi="Arial" w:cs="Arial"/>
                <w:noProof/>
                <w:lang w:val="ro-RO"/>
              </w:rPr>
            </w:pPr>
            <w:r>
              <w:rPr>
                <w:rFonts w:ascii="Arial" w:hAnsi="Arial" w:cs="Arial"/>
                <w:noProof/>
                <w:sz w:val="22"/>
                <w:szCs w:val="22"/>
                <w:lang w:val="ro-RO"/>
              </w:rPr>
              <w:t>Masa totală maximă autorizată</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center"/>
              <w:rPr>
                <w:rFonts w:ascii="Arial" w:hAnsi="Arial" w:cs="Arial"/>
                <w:noProof/>
                <w:lang w:val="ro-RO"/>
              </w:rPr>
            </w:pPr>
            <w:r>
              <w:rPr>
                <w:rFonts w:ascii="Arial" w:hAnsi="Arial" w:cs="Arial"/>
                <w:noProof/>
                <w:sz w:val="22"/>
                <w:szCs w:val="22"/>
                <w:lang w:val="ro-RO"/>
              </w:rPr>
              <w:t>Impozit –anul 2022</w:t>
            </w:r>
          </w:p>
          <w:p w:rsidR="00D82161" w:rsidRDefault="00D82161" w:rsidP="0076218E">
            <w:pPr>
              <w:pStyle w:val="DefaultText"/>
              <w:spacing w:after="120" w:line="276" w:lineRule="auto"/>
              <w:jc w:val="right"/>
              <w:rPr>
                <w:rFonts w:ascii="Arial" w:hAnsi="Arial" w:cs="Arial"/>
                <w:noProof/>
                <w:lang w:val="ro-RO"/>
              </w:rPr>
            </w:pPr>
            <w:r>
              <w:rPr>
                <w:rFonts w:ascii="Arial" w:hAnsi="Arial" w:cs="Arial"/>
                <w:noProof/>
                <w:sz w:val="22"/>
                <w:szCs w:val="22"/>
                <w:lang w:val="ro-RO"/>
              </w:rPr>
              <w:t>- lei -</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a. Până la 1 tonă,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10</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b. Peste 1 tonă, dar nu mai mult de 3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36</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c. Peste 3 tone, dar nu mai mult de 5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56</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d. Peste 5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68</w:t>
            </w:r>
          </w:p>
        </w:tc>
      </w:tr>
      <w:tr w:rsidR="00D82161" w:rsidTr="0076218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before="120" w:after="120" w:line="276" w:lineRule="auto"/>
              <w:jc w:val="both"/>
              <w:rPr>
                <w:rFonts w:ascii="Arial" w:hAnsi="Arial" w:cs="Arial"/>
                <w:b/>
                <w:noProof/>
                <w:lang w:val="ro-RO"/>
              </w:rPr>
            </w:pPr>
            <w:r>
              <w:rPr>
                <w:rFonts w:ascii="Arial" w:hAnsi="Arial" w:cs="Arial"/>
                <w:b/>
                <w:noProof/>
                <w:sz w:val="22"/>
                <w:szCs w:val="22"/>
                <w:lang w:val="ro-RO"/>
              </w:rPr>
              <w:t>Art. 470 alin. (8)</w:t>
            </w:r>
          </w:p>
          <w:p w:rsidR="00D82161" w:rsidRDefault="00D82161" w:rsidP="0076218E">
            <w:pPr>
              <w:pStyle w:val="DefaultText"/>
              <w:spacing w:line="276" w:lineRule="auto"/>
              <w:jc w:val="both"/>
              <w:rPr>
                <w:rFonts w:ascii="Arial" w:hAnsi="Arial" w:cs="Arial"/>
                <w:b/>
                <w:noProof/>
                <w:lang w:val="ro-RO"/>
              </w:rPr>
            </w:pPr>
            <w:r>
              <w:rPr>
                <w:rFonts w:ascii="Arial" w:hAnsi="Arial" w:cs="Arial"/>
                <w:b/>
                <w:noProof/>
                <w:sz w:val="22"/>
                <w:szCs w:val="22"/>
                <w:lang w:val="ro-RO"/>
              </w:rPr>
              <w:t>Mijloace de transport pe apă</w:t>
            </w:r>
          </w:p>
          <w:p w:rsidR="00D82161" w:rsidRDefault="00D82161" w:rsidP="0076218E">
            <w:pPr>
              <w:pStyle w:val="DefaultText"/>
              <w:spacing w:after="120" w:line="276" w:lineRule="auto"/>
              <w:jc w:val="both"/>
              <w:rPr>
                <w:rFonts w:ascii="Arial" w:hAnsi="Arial" w:cs="Arial"/>
                <w:noProof/>
                <w:sz w:val="8"/>
                <w:szCs w:val="8"/>
                <w:lang w:val="ro-RO"/>
              </w:rPr>
            </w:pP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1. Luntre, bărci fără motor, folosite pentru pescuit şi uz personal</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23</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2. Bărci fără motor, folosite în alte scopuri</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60</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3. Bărci cu motor</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224</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 xml:space="preserve">4. Nave de sport şi agrement </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107</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5. Scutere de apă</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224</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6. Remorchere şi împingătoare:</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X</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a) până la 500 CP,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595</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b) peste 500 CP şi până la 2000 CP,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968</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c) peste 2000 CP şi până la 4000 CP,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1489</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d) peste 4000 CP</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2385</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7. Vapoare – pentru fiecare 1000 tdw sau fracţiune din acesta</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194</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8. Ceamuri, şlepuri şi baraje fluviale:</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X</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a) cu capacitatea de încărcare până la 1500 de tone,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194</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b) cu capacitatea de încărcare de peste 1500 de tone şi până la 3000 de tone, inclusiv</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298</w:t>
            </w:r>
          </w:p>
        </w:tc>
      </w:tr>
      <w:tr w:rsidR="00D82161" w:rsidTr="0076218E">
        <w:trPr>
          <w:cantSplit/>
        </w:trPr>
        <w:tc>
          <w:tcPr>
            <w:tcW w:w="262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ind w:left="360"/>
              <w:rPr>
                <w:rFonts w:ascii="Arial" w:hAnsi="Arial" w:cs="Arial"/>
                <w:noProof/>
                <w:lang w:val="ro-RO"/>
              </w:rPr>
            </w:pPr>
            <w:r>
              <w:rPr>
                <w:rFonts w:ascii="Arial" w:hAnsi="Arial" w:cs="Arial"/>
                <w:noProof/>
                <w:sz w:val="22"/>
                <w:szCs w:val="22"/>
                <w:lang w:val="ro-RO"/>
              </w:rPr>
              <w:t>c) cu capacitatea de încărcare de peste 3000 de tone</w:t>
            </w:r>
          </w:p>
        </w:tc>
        <w:tc>
          <w:tcPr>
            <w:tcW w:w="238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spacing w:after="120"/>
              <w:jc w:val="center"/>
              <w:rPr>
                <w:rFonts w:ascii="Arial" w:hAnsi="Arial" w:cs="Arial"/>
              </w:rPr>
            </w:pPr>
            <w:r>
              <w:rPr>
                <w:rFonts w:ascii="Arial" w:hAnsi="Arial" w:cs="Arial"/>
              </w:rPr>
              <w:t>523</w:t>
            </w:r>
          </w:p>
        </w:tc>
      </w:tr>
    </w:tbl>
    <w:tbl>
      <w:tblPr>
        <w:tblStyle w:val="TableGrid"/>
        <w:tblpPr w:leftFromText="180" w:rightFromText="180" w:vertAnchor="text" w:horzAnchor="margin" w:tblpY="-3400"/>
        <w:tblW w:w="5100" w:type="pct"/>
        <w:tblLook w:val="01E0"/>
      </w:tblPr>
      <w:tblGrid>
        <w:gridCol w:w="4127"/>
        <w:gridCol w:w="1361"/>
        <w:gridCol w:w="1414"/>
        <w:gridCol w:w="873"/>
        <w:gridCol w:w="1652"/>
      </w:tblGrid>
      <w:tr w:rsidR="00D82161" w:rsidTr="0076218E">
        <w:tc>
          <w:tcPr>
            <w:tcW w:w="5000" w:type="pct"/>
            <w:gridSpan w:val="5"/>
            <w:tcBorders>
              <w:top w:val="single" w:sz="4" w:space="0" w:color="000000"/>
              <w:left w:val="single" w:sz="4" w:space="0" w:color="000000"/>
              <w:bottom w:val="single" w:sz="4" w:space="0" w:color="000000"/>
              <w:right w:val="single" w:sz="4" w:space="0" w:color="000000"/>
            </w:tcBorders>
          </w:tcPr>
          <w:p w:rsidR="00D82161" w:rsidRDefault="00D82161" w:rsidP="0076218E">
            <w:pPr>
              <w:pStyle w:val="DefaultText"/>
              <w:spacing w:before="120" w:after="120"/>
              <w:jc w:val="center"/>
              <w:rPr>
                <w:rFonts w:ascii="Arial" w:hAnsi="Arial" w:cs="Arial"/>
                <w:b/>
                <w:noProof/>
                <w:sz w:val="22"/>
                <w:szCs w:val="22"/>
                <w:lang w:val="ro-RO"/>
              </w:rPr>
            </w:pPr>
          </w:p>
          <w:p w:rsidR="00D82161" w:rsidRDefault="00D82161" w:rsidP="0076218E">
            <w:pPr>
              <w:pStyle w:val="DefaultText"/>
              <w:spacing w:before="120" w:after="120"/>
              <w:jc w:val="center"/>
              <w:rPr>
                <w:rFonts w:ascii="Arial" w:hAnsi="Arial" w:cs="Arial"/>
                <w:b/>
                <w:noProof/>
                <w:lang w:val="ro-RO"/>
              </w:rPr>
            </w:pPr>
            <w:r>
              <w:rPr>
                <w:rFonts w:ascii="Arial" w:hAnsi="Arial" w:cs="Arial"/>
                <w:b/>
                <w:noProof/>
                <w:sz w:val="22"/>
                <w:szCs w:val="22"/>
                <w:lang w:val="ro-RO"/>
              </w:rPr>
              <w:t>CAPITOLUL V – TAXA PENTRU ELIBERAREA CERTIFICATELOR, AVIZELOR ŞI A AUTORIZAŢIILOR -2022</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474 alin. (1)</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 certificatului de urbanism în mediul rural</w:t>
            </w:r>
          </w:p>
        </w:tc>
        <w:tc>
          <w:tcPr>
            <w:tcW w:w="2811" w:type="pct"/>
            <w:gridSpan w:val="4"/>
            <w:tcBorders>
              <w:top w:val="single" w:sz="4" w:space="0" w:color="000000"/>
              <w:left w:val="single" w:sz="4" w:space="0" w:color="000000"/>
              <w:bottom w:val="single" w:sz="4" w:space="0" w:color="000000"/>
              <w:right w:val="single" w:sz="4" w:space="0" w:color="000000"/>
            </w:tcBorders>
          </w:tcPr>
          <w:p w:rsidR="00D82161" w:rsidRDefault="00D82161" w:rsidP="0076218E">
            <w:pPr>
              <w:pStyle w:val="DefaultText"/>
              <w:spacing w:after="120"/>
              <w:rPr>
                <w:rFonts w:ascii="Arial" w:hAnsi="Arial" w:cs="Arial"/>
                <w:noProof/>
                <w:lang w:val="ro-RO"/>
              </w:rPr>
            </w:pPr>
          </w:p>
          <w:p w:rsidR="00D82161" w:rsidRDefault="00D82161" w:rsidP="0076218E">
            <w:pPr>
              <w:pStyle w:val="DefaultText"/>
              <w:spacing w:after="120"/>
              <w:jc w:val="right"/>
              <w:rPr>
                <w:rFonts w:ascii="Arial" w:hAnsi="Arial" w:cs="Arial"/>
                <w:noProof/>
                <w:lang w:val="ro-RO"/>
              </w:rPr>
            </w:pPr>
            <w:r>
              <w:rPr>
                <w:rFonts w:ascii="Arial" w:hAnsi="Arial" w:cs="Arial"/>
                <w:noProof/>
                <w:sz w:val="22"/>
                <w:szCs w:val="22"/>
                <w:lang w:val="ro-RO"/>
              </w:rPr>
              <w:t>- lei -</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Suprafaţa pentru care se obţine certificatul de urbanism</w:t>
            </w:r>
          </w:p>
        </w:tc>
        <w:tc>
          <w:tcPr>
            <w:tcW w:w="2811" w:type="pct"/>
            <w:gridSpan w:val="4"/>
            <w:tcBorders>
              <w:top w:val="single" w:sz="4" w:space="0" w:color="000000"/>
              <w:left w:val="single" w:sz="4" w:space="0" w:color="000000"/>
              <w:bottom w:val="single" w:sz="4" w:space="0" w:color="000000"/>
              <w:right w:val="single" w:sz="4" w:space="0" w:color="000000"/>
            </w:tcBorders>
          </w:tcPr>
          <w:p w:rsidR="00D82161" w:rsidRDefault="00D82161" w:rsidP="0076218E">
            <w:pPr>
              <w:pStyle w:val="DefaultText"/>
              <w:spacing w:after="120"/>
              <w:jc w:val="center"/>
              <w:rPr>
                <w:rFonts w:ascii="Arial" w:hAnsi="Arial" w:cs="Arial"/>
                <w:noProof/>
                <w:lang w:val="ro-RO"/>
              </w:rPr>
            </w:pP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ind w:left="360"/>
              <w:rPr>
                <w:rFonts w:ascii="Arial" w:hAnsi="Arial" w:cs="Arial"/>
                <w:noProof/>
                <w:lang w:val="ro-RO"/>
              </w:rPr>
            </w:pPr>
            <w:r>
              <w:rPr>
                <w:rFonts w:ascii="Arial" w:hAnsi="Arial" w:cs="Arial"/>
                <w:noProof/>
                <w:sz w:val="22"/>
                <w:szCs w:val="22"/>
                <w:lang w:val="ro-RO"/>
              </w:rPr>
              <w:t xml:space="preserve">a) până la </w:t>
            </w:r>
            <w:smartTag w:uri="urn:schemas-microsoft-com:office:smarttags" w:element="metricconverter">
              <w:smartTagPr>
                <w:attr w:name="ProductID" w:val="150 m2"/>
              </w:smartTagPr>
              <w:r>
                <w:rPr>
                  <w:rFonts w:ascii="Arial" w:hAnsi="Arial" w:cs="Arial"/>
                  <w:noProof/>
                  <w:sz w:val="22"/>
                  <w:szCs w:val="22"/>
                  <w:lang w:val="ro-RO"/>
                </w:rPr>
                <w:t>150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3</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ind w:left="360"/>
              <w:rPr>
                <w:rFonts w:ascii="Arial" w:hAnsi="Arial" w:cs="Arial"/>
                <w:noProof/>
                <w:lang w:val="ro-RO"/>
              </w:rPr>
            </w:pPr>
            <w:r>
              <w:rPr>
                <w:rFonts w:ascii="Arial" w:hAnsi="Arial" w:cs="Arial"/>
                <w:noProof/>
                <w:sz w:val="22"/>
                <w:szCs w:val="22"/>
                <w:lang w:val="ro-RO"/>
              </w:rPr>
              <w:t xml:space="preserve">b) între 151 şi </w:t>
            </w:r>
            <w:smartTag w:uri="urn:schemas-microsoft-com:office:smarttags" w:element="metricconverter">
              <w:smartTagPr>
                <w:attr w:name="ProductID" w:val="250 m2"/>
              </w:smartTagPr>
              <w:r>
                <w:rPr>
                  <w:rFonts w:ascii="Arial" w:hAnsi="Arial" w:cs="Arial"/>
                  <w:noProof/>
                  <w:sz w:val="22"/>
                  <w:szCs w:val="22"/>
                  <w:lang w:val="ro-RO"/>
                </w:rPr>
                <w:t>250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3,7</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ind w:left="360"/>
              <w:rPr>
                <w:rFonts w:ascii="Arial" w:hAnsi="Arial" w:cs="Arial"/>
                <w:noProof/>
                <w:lang w:val="ro-RO"/>
              </w:rPr>
            </w:pPr>
            <w:r>
              <w:rPr>
                <w:rFonts w:ascii="Arial" w:hAnsi="Arial" w:cs="Arial"/>
                <w:noProof/>
                <w:sz w:val="22"/>
                <w:szCs w:val="22"/>
                <w:lang w:val="ro-RO"/>
              </w:rPr>
              <w:t xml:space="preserve">c) între 251 şi </w:t>
            </w:r>
            <w:smartTag w:uri="urn:schemas-microsoft-com:office:smarttags" w:element="metricconverter">
              <w:smartTagPr>
                <w:attr w:name="ProductID" w:val="500 m2"/>
              </w:smartTagPr>
              <w:r>
                <w:rPr>
                  <w:rFonts w:ascii="Arial" w:hAnsi="Arial" w:cs="Arial"/>
                  <w:noProof/>
                  <w:sz w:val="22"/>
                  <w:szCs w:val="22"/>
                  <w:lang w:val="ro-RO"/>
                </w:rPr>
                <w:t>500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4,7</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ind w:left="360"/>
              <w:rPr>
                <w:rFonts w:ascii="Arial" w:hAnsi="Arial" w:cs="Arial"/>
                <w:noProof/>
                <w:lang w:val="ro-RO"/>
              </w:rPr>
            </w:pPr>
            <w:r>
              <w:rPr>
                <w:rFonts w:ascii="Arial" w:hAnsi="Arial" w:cs="Arial"/>
                <w:noProof/>
                <w:sz w:val="22"/>
                <w:szCs w:val="22"/>
                <w:lang w:val="ro-RO"/>
              </w:rPr>
              <w:t xml:space="preserve">d) între 501 şi </w:t>
            </w:r>
            <w:smartTag w:uri="urn:schemas-microsoft-com:office:smarttags" w:element="metricconverter">
              <w:smartTagPr>
                <w:attr w:name="ProductID" w:val="750 m2"/>
              </w:smartTagPr>
              <w:r>
                <w:rPr>
                  <w:rFonts w:ascii="Arial" w:hAnsi="Arial" w:cs="Arial"/>
                  <w:noProof/>
                  <w:sz w:val="22"/>
                  <w:szCs w:val="22"/>
                  <w:lang w:val="ro-RO"/>
                </w:rPr>
                <w:t>750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6</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ind w:left="360"/>
              <w:rPr>
                <w:rFonts w:ascii="Arial" w:hAnsi="Arial" w:cs="Arial"/>
                <w:noProof/>
                <w:lang w:val="ro-RO"/>
              </w:rPr>
            </w:pPr>
            <w:r>
              <w:rPr>
                <w:rFonts w:ascii="Arial" w:hAnsi="Arial" w:cs="Arial"/>
                <w:noProof/>
                <w:sz w:val="22"/>
                <w:szCs w:val="22"/>
                <w:lang w:val="ro-RO"/>
              </w:rPr>
              <w:t xml:space="preserve">e) între 751 şi </w:t>
            </w:r>
            <w:smartTag w:uri="urn:schemas-microsoft-com:office:smarttags" w:element="metricconverter">
              <w:smartTagPr>
                <w:attr w:name="ProductID" w:val="1000 m2"/>
              </w:smartTagPr>
              <w:r>
                <w:rPr>
                  <w:rFonts w:ascii="Arial" w:hAnsi="Arial" w:cs="Arial"/>
                  <w:noProof/>
                  <w:sz w:val="22"/>
                  <w:szCs w:val="22"/>
                  <w:lang w:val="ro-RO"/>
                </w:rPr>
                <w:t>1000 m</w:t>
              </w:r>
              <w:r>
                <w:rPr>
                  <w:rFonts w:ascii="Arial" w:hAnsi="Arial" w:cs="Arial"/>
                  <w:noProof/>
                  <w:sz w:val="22"/>
                  <w:szCs w:val="22"/>
                  <w:vertAlign w:val="superscript"/>
                  <w:lang w:val="ro-RO"/>
                </w:rPr>
                <w:t>2</w:t>
              </w:r>
            </w:smartTag>
            <w:r>
              <w:rPr>
                <w:rFonts w:ascii="Arial" w:hAnsi="Arial" w:cs="Arial"/>
                <w:noProof/>
                <w:sz w:val="22"/>
                <w:szCs w:val="22"/>
                <w:lang w:val="ro-RO"/>
              </w:rPr>
              <w:t>, inclusiv</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7,4</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ind w:left="360"/>
              <w:rPr>
                <w:rFonts w:ascii="Arial" w:hAnsi="Arial" w:cs="Arial"/>
                <w:noProof/>
                <w:lang w:val="ro-RO"/>
              </w:rPr>
            </w:pPr>
            <w:r>
              <w:rPr>
                <w:rFonts w:ascii="Arial" w:hAnsi="Arial" w:cs="Arial"/>
                <w:noProof/>
                <w:sz w:val="22"/>
                <w:szCs w:val="22"/>
                <w:lang w:val="ro-RO"/>
              </w:rPr>
              <w:t xml:space="preserve">f) peste </w:t>
            </w:r>
            <w:smartTag w:uri="urn:schemas-microsoft-com:office:smarttags" w:element="metricconverter">
              <w:smartTagPr>
                <w:attr w:name="ProductID" w:val="1000 m2"/>
              </w:smartTagPr>
              <w:r>
                <w:rPr>
                  <w:rFonts w:ascii="Arial" w:hAnsi="Arial" w:cs="Arial"/>
                  <w:noProof/>
                  <w:sz w:val="22"/>
                  <w:szCs w:val="22"/>
                  <w:lang w:val="ro-RO"/>
                </w:rPr>
                <w:t>1000 m</w:t>
              </w:r>
              <w:r>
                <w:rPr>
                  <w:rFonts w:ascii="Arial" w:hAnsi="Arial" w:cs="Arial"/>
                  <w:noProof/>
                  <w:sz w:val="22"/>
                  <w:szCs w:val="22"/>
                  <w:vertAlign w:val="superscript"/>
                  <w:lang w:val="ro-RO"/>
                </w:rPr>
                <w:t>2</w:t>
              </w:r>
            </w:smartTag>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7,4+ 0,005 lei/ m</w:t>
            </w:r>
            <w:r>
              <w:rPr>
                <w:rFonts w:ascii="Arial" w:hAnsi="Arial" w:cs="Arial"/>
                <w:noProof/>
                <w:sz w:val="22"/>
                <w:szCs w:val="22"/>
                <w:vertAlign w:val="superscript"/>
                <w:lang w:val="ro-RO"/>
              </w:rPr>
              <w:t>2</w:t>
            </w:r>
            <w:r>
              <w:rPr>
                <w:rFonts w:ascii="Arial" w:hAnsi="Arial" w:cs="Arial"/>
                <w:noProof/>
                <w:sz w:val="22"/>
                <w:szCs w:val="22"/>
                <w:lang w:val="ro-RO"/>
              </w:rPr>
              <w:t>, pentru fiecare m</w:t>
            </w:r>
            <w:r>
              <w:rPr>
                <w:rFonts w:ascii="Arial" w:hAnsi="Arial" w:cs="Arial"/>
                <w:noProof/>
                <w:sz w:val="22"/>
                <w:szCs w:val="22"/>
                <w:vertAlign w:val="superscript"/>
                <w:lang w:val="ro-RO"/>
              </w:rPr>
              <w:t>2</w:t>
            </w:r>
            <w:r>
              <w:rPr>
                <w:rFonts w:ascii="Arial" w:hAnsi="Arial" w:cs="Arial"/>
                <w:noProof/>
                <w:sz w:val="22"/>
                <w:szCs w:val="22"/>
                <w:lang w:val="ro-RO"/>
              </w:rPr>
              <w:t xml:space="preserve"> care depăşeşte </w:t>
            </w:r>
            <w:smartTag w:uri="urn:schemas-microsoft-com:office:smarttags" w:element="metricconverter">
              <w:smartTagPr>
                <w:attr w:name="ProductID" w:val="1000 m2"/>
              </w:smartTagPr>
              <w:r>
                <w:rPr>
                  <w:rFonts w:ascii="Arial" w:hAnsi="Arial" w:cs="Arial"/>
                  <w:noProof/>
                  <w:sz w:val="22"/>
                  <w:szCs w:val="22"/>
                  <w:lang w:val="ro-RO"/>
                </w:rPr>
                <w:t>1000 m</w:t>
              </w:r>
              <w:r>
                <w:rPr>
                  <w:rFonts w:ascii="Arial" w:hAnsi="Arial" w:cs="Arial"/>
                  <w:noProof/>
                  <w:sz w:val="22"/>
                  <w:szCs w:val="22"/>
                  <w:vertAlign w:val="superscript"/>
                  <w:lang w:val="ro-RO"/>
                </w:rPr>
                <w:t>2</w:t>
              </w:r>
            </w:smartTag>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474alin. (10)</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 autorizaţiei de foraje sau excavări</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 xml:space="preserve">  8.5 lei/mp</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474 alin. (14)</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 autorizaţiei de construire pentru chioşcuri, tonete, cabine, spaţii de expunere, situate pe căile şi în spaţiile publice, precum şi pentru amplasarea corpurilor şi a panourilor de afişaj, a firmelor şi reclamelor</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 xml:space="preserve">  8,5 lei, inclusiv, pentru fiecare m</w:t>
            </w:r>
            <w:r>
              <w:rPr>
                <w:rFonts w:ascii="Arial" w:hAnsi="Arial" w:cs="Arial"/>
                <w:noProof/>
                <w:sz w:val="22"/>
                <w:szCs w:val="22"/>
                <w:vertAlign w:val="superscript"/>
                <w:lang w:val="ro-RO"/>
              </w:rPr>
              <w:t>2</w:t>
            </w:r>
            <w:r>
              <w:rPr>
                <w:rFonts w:ascii="Arial" w:hAnsi="Arial" w:cs="Arial"/>
                <w:noProof/>
                <w:sz w:val="22"/>
                <w:szCs w:val="22"/>
                <w:lang w:val="ro-RO"/>
              </w:rPr>
              <w:t xml:space="preserve"> de suprafaţă ocupată de construcţie</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474 alin. (15)</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 unei autorizaţii privind lucrările de racorduri şi branşamente la reţelele publice de apă, canalizare, gaze, termice, energie electrică, telefonie şi televiziune prin cablu</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10 lei, inclusiv, pentru fiecare racord</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474 alin. (4)</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avizarea certificatului de urbanism de către comisia de urbanism şi amenajarea teritoriului, de către primari sau de structurile de specialitate din cadrul consiliului judeţean</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14 lei, inclusiv</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474 alin. (16)</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 certificatului de nomenclatură stradală şi adresă</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 xml:space="preserve">  13  lei, inclusiv</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475 alin. (1)</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 autorizaţiilor sanitare de funcţionare</w:t>
            </w:r>
          </w:p>
        </w:tc>
        <w:tc>
          <w:tcPr>
            <w:tcW w:w="2811" w:type="pct"/>
            <w:gridSpan w:val="4"/>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t>15 lei, inclusiv</w:t>
            </w:r>
          </w:p>
        </w:tc>
      </w:tr>
      <w:tr w:rsidR="00D82161" w:rsidTr="0076218E">
        <w:tc>
          <w:tcPr>
            <w:tcW w:w="2189" w:type="pct"/>
            <w:tcBorders>
              <w:top w:val="single" w:sz="4" w:space="0" w:color="000000"/>
              <w:left w:val="single" w:sz="4" w:space="0" w:color="000000"/>
              <w:bottom w:val="single" w:sz="4" w:space="0" w:color="000000"/>
              <w:right w:val="single" w:sz="4" w:space="0" w:color="000000"/>
            </w:tcBorders>
            <w:hideMark/>
          </w:tcPr>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475 alin. (2)</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 xml:space="preserve">Taxa pentru eliberarea atestatului de producător respectiv pentru eliberarea </w:t>
            </w:r>
            <w:r>
              <w:rPr>
                <w:rFonts w:ascii="Arial" w:hAnsi="Arial" w:cs="Arial"/>
                <w:noProof/>
                <w:sz w:val="22"/>
                <w:szCs w:val="22"/>
                <w:lang w:val="ro-RO"/>
              </w:rPr>
              <w:lastRenderedPageBreak/>
              <w:t>carnetului de comercializare a produselor din sectorul agricol</w:t>
            </w:r>
          </w:p>
        </w:tc>
        <w:tc>
          <w:tcPr>
            <w:tcW w:w="2811" w:type="pct"/>
            <w:gridSpan w:val="4"/>
            <w:tcBorders>
              <w:top w:val="single" w:sz="4" w:space="0" w:color="000000"/>
              <w:left w:val="single" w:sz="4" w:space="0" w:color="000000"/>
              <w:bottom w:val="single" w:sz="4" w:space="0" w:color="000000"/>
              <w:right w:val="single" w:sz="4" w:space="0" w:color="000000"/>
            </w:tcBorders>
          </w:tcPr>
          <w:p w:rsidR="00D82161" w:rsidRDefault="00D82161" w:rsidP="0076218E">
            <w:pPr>
              <w:pStyle w:val="DefaultText"/>
              <w:spacing w:after="120"/>
              <w:jc w:val="center"/>
              <w:rPr>
                <w:rFonts w:ascii="Arial" w:hAnsi="Arial" w:cs="Arial"/>
                <w:noProof/>
                <w:lang w:val="ro-RO"/>
              </w:rPr>
            </w:pPr>
            <w:r>
              <w:rPr>
                <w:rFonts w:ascii="Arial" w:hAnsi="Arial" w:cs="Arial"/>
                <w:noProof/>
                <w:sz w:val="22"/>
                <w:szCs w:val="22"/>
                <w:lang w:val="ro-RO"/>
              </w:rPr>
              <w:lastRenderedPageBreak/>
              <w:t>42,5lei</w:t>
            </w:r>
          </w:p>
          <w:p w:rsidR="00D82161" w:rsidRDefault="00D82161" w:rsidP="0076218E"/>
          <w:p w:rsidR="00D82161" w:rsidRDefault="00D82161" w:rsidP="0076218E">
            <w:pPr>
              <w:jc w:val="center"/>
            </w:pPr>
          </w:p>
        </w:tc>
      </w:tr>
      <w:tr w:rsidR="00D82161" w:rsidTr="0076218E">
        <w:trPr>
          <w:trHeight w:val="330"/>
        </w:trPr>
        <w:tc>
          <w:tcPr>
            <w:tcW w:w="2189" w:type="pct"/>
            <w:vMerge w:val="restart"/>
            <w:tcBorders>
              <w:top w:val="single" w:sz="4" w:space="0" w:color="000000"/>
              <w:left w:val="single" w:sz="4" w:space="0" w:color="000000"/>
              <w:bottom w:val="single" w:sz="4" w:space="0" w:color="000000"/>
              <w:right w:val="single" w:sz="4" w:space="0" w:color="auto"/>
            </w:tcBorders>
          </w:tcPr>
          <w:p w:rsidR="00D82161" w:rsidRDefault="00D82161" w:rsidP="0076218E">
            <w:pPr>
              <w:pStyle w:val="DefaultText"/>
              <w:spacing w:after="120"/>
              <w:rPr>
                <w:rFonts w:ascii="Arial" w:hAnsi="Arial" w:cs="Arial"/>
                <w:b/>
                <w:noProof/>
                <w:sz w:val="22"/>
                <w:szCs w:val="22"/>
                <w:lang w:val="ro-RO"/>
              </w:rPr>
            </w:pPr>
          </w:p>
          <w:p w:rsidR="00D82161" w:rsidRDefault="00D82161" w:rsidP="0076218E">
            <w:pPr>
              <w:pStyle w:val="DefaultText"/>
              <w:spacing w:after="120"/>
              <w:rPr>
                <w:rFonts w:ascii="Arial" w:hAnsi="Arial" w:cs="Arial"/>
                <w:b/>
                <w:noProof/>
                <w:sz w:val="22"/>
                <w:szCs w:val="22"/>
                <w:lang w:val="ro-RO"/>
              </w:rPr>
            </w:pPr>
          </w:p>
          <w:p w:rsidR="00D82161" w:rsidRDefault="00D82161" w:rsidP="0076218E">
            <w:pPr>
              <w:pStyle w:val="DefaultText"/>
              <w:spacing w:after="120"/>
              <w:rPr>
                <w:rFonts w:ascii="Arial" w:hAnsi="Arial" w:cs="Arial"/>
                <w:b/>
                <w:noProof/>
                <w:lang w:val="ro-RO"/>
              </w:rPr>
            </w:pPr>
            <w:r>
              <w:rPr>
                <w:rFonts w:ascii="Arial" w:hAnsi="Arial" w:cs="Arial"/>
                <w:b/>
                <w:noProof/>
                <w:sz w:val="22"/>
                <w:szCs w:val="22"/>
                <w:lang w:val="ro-RO"/>
              </w:rPr>
              <w:t>Art. 475 alin. (3)</w:t>
            </w:r>
          </w:p>
          <w:p w:rsidR="00D82161" w:rsidRDefault="00D82161" w:rsidP="0076218E">
            <w:pPr>
              <w:pStyle w:val="DefaultText"/>
              <w:spacing w:after="120"/>
              <w:rPr>
                <w:rFonts w:ascii="Arial" w:hAnsi="Arial" w:cs="Arial"/>
                <w:noProof/>
                <w:lang w:val="ro-RO"/>
              </w:rPr>
            </w:pPr>
            <w:r>
              <w:rPr>
                <w:rFonts w:ascii="Arial" w:hAnsi="Arial" w:cs="Arial"/>
                <w:noProof/>
                <w:sz w:val="22"/>
                <w:szCs w:val="22"/>
                <w:lang w:val="ro-RO"/>
              </w:rPr>
              <w:t>Taxa pentru eliberarea/vizarea anuală a autorizaţiei privind desfăşurarea activităţii de alimentaţie publică</w:t>
            </w:r>
          </w:p>
        </w:tc>
        <w:tc>
          <w:tcPr>
            <w:tcW w:w="722" w:type="pct"/>
            <w:tcBorders>
              <w:top w:val="single" w:sz="4" w:space="0" w:color="000000"/>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Suprafata de</w:t>
            </w:r>
          </w:p>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deservire</w:t>
            </w:r>
          </w:p>
        </w:tc>
        <w:tc>
          <w:tcPr>
            <w:tcW w:w="750" w:type="pct"/>
            <w:tcBorders>
              <w:top w:val="single" w:sz="4" w:space="0" w:color="000000"/>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restaurante</w:t>
            </w:r>
          </w:p>
        </w:tc>
        <w:tc>
          <w:tcPr>
            <w:tcW w:w="463" w:type="pct"/>
            <w:tcBorders>
              <w:top w:val="single" w:sz="4" w:space="0" w:color="000000"/>
              <w:left w:val="single" w:sz="4" w:space="0" w:color="auto"/>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baruri</w:t>
            </w:r>
          </w:p>
        </w:tc>
        <w:tc>
          <w:tcPr>
            <w:tcW w:w="876" w:type="pct"/>
            <w:tcBorders>
              <w:top w:val="single" w:sz="4" w:space="0" w:color="000000"/>
              <w:left w:val="single" w:sz="4" w:space="0" w:color="000000"/>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Alte activitati recreative</w:t>
            </w:r>
          </w:p>
        </w:tc>
      </w:tr>
      <w:tr w:rsidR="00D82161" w:rsidTr="0076218E">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D82161" w:rsidRDefault="00D82161" w:rsidP="0076218E">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Pana la 50 mp</w:t>
            </w:r>
          </w:p>
        </w:tc>
        <w:tc>
          <w:tcPr>
            <w:tcW w:w="750"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319</w:t>
            </w:r>
          </w:p>
        </w:tc>
        <w:tc>
          <w:tcPr>
            <w:tcW w:w="463" w:type="pct"/>
            <w:tcBorders>
              <w:top w:val="single" w:sz="4" w:space="0" w:color="auto"/>
              <w:left w:val="single" w:sz="4" w:space="0" w:color="auto"/>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160</w:t>
            </w:r>
          </w:p>
        </w:tc>
        <w:tc>
          <w:tcPr>
            <w:tcW w:w="876" w:type="pct"/>
            <w:tcBorders>
              <w:top w:val="single" w:sz="4" w:space="0" w:color="auto"/>
              <w:left w:val="single" w:sz="4" w:space="0" w:color="000000"/>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107</w:t>
            </w:r>
          </w:p>
        </w:tc>
      </w:tr>
      <w:tr w:rsidR="00D82161" w:rsidTr="0076218E">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D82161" w:rsidRDefault="00D82161" w:rsidP="0076218E">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Intre 51-150 mp</w:t>
            </w:r>
          </w:p>
        </w:tc>
        <w:tc>
          <w:tcPr>
            <w:tcW w:w="750"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533</w:t>
            </w:r>
          </w:p>
        </w:tc>
        <w:tc>
          <w:tcPr>
            <w:tcW w:w="463" w:type="pct"/>
            <w:tcBorders>
              <w:top w:val="single" w:sz="4" w:space="0" w:color="auto"/>
              <w:left w:val="single" w:sz="4" w:space="0" w:color="auto"/>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267</w:t>
            </w:r>
          </w:p>
        </w:tc>
        <w:tc>
          <w:tcPr>
            <w:tcW w:w="876" w:type="pct"/>
            <w:tcBorders>
              <w:top w:val="single" w:sz="4" w:space="0" w:color="auto"/>
              <w:left w:val="single" w:sz="4" w:space="0" w:color="000000"/>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214</w:t>
            </w:r>
          </w:p>
        </w:tc>
      </w:tr>
      <w:tr w:rsidR="00D82161" w:rsidTr="0076218E">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D82161" w:rsidRDefault="00D82161" w:rsidP="0076218E">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Intre 150-250 mp</w:t>
            </w:r>
          </w:p>
        </w:tc>
        <w:tc>
          <w:tcPr>
            <w:tcW w:w="750"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746</w:t>
            </w:r>
          </w:p>
        </w:tc>
        <w:tc>
          <w:tcPr>
            <w:tcW w:w="463" w:type="pct"/>
            <w:tcBorders>
              <w:top w:val="single" w:sz="4" w:space="0" w:color="auto"/>
              <w:left w:val="single" w:sz="4" w:space="0" w:color="auto"/>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373</w:t>
            </w:r>
          </w:p>
        </w:tc>
        <w:tc>
          <w:tcPr>
            <w:tcW w:w="876" w:type="pct"/>
            <w:tcBorders>
              <w:top w:val="single" w:sz="4" w:space="0" w:color="auto"/>
              <w:left w:val="single" w:sz="4" w:space="0" w:color="000000"/>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319</w:t>
            </w:r>
          </w:p>
        </w:tc>
      </w:tr>
      <w:tr w:rsidR="00D82161" w:rsidTr="0076218E">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D82161" w:rsidRDefault="00D82161" w:rsidP="0076218E">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Intre 250-500 mp</w:t>
            </w:r>
          </w:p>
        </w:tc>
        <w:tc>
          <w:tcPr>
            <w:tcW w:w="750"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959</w:t>
            </w:r>
          </w:p>
        </w:tc>
        <w:tc>
          <w:tcPr>
            <w:tcW w:w="463" w:type="pct"/>
            <w:tcBorders>
              <w:top w:val="single" w:sz="4" w:space="0" w:color="auto"/>
              <w:left w:val="single" w:sz="4" w:space="0" w:color="auto"/>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480</w:t>
            </w:r>
          </w:p>
        </w:tc>
        <w:tc>
          <w:tcPr>
            <w:tcW w:w="876" w:type="pct"/>
            <w:tcBorders>
              <w:top w:val="single" w:sz="4" w:space="0" w:color="auto"/>
              <w:left w:val="single" w:sz="4" w:space="0" w:color="000000"/>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426</w:t>
            </w:r>
          </w:p>
        </w:tc>
      </w:tr>
      <w:tr w:rsidR="00D82161" w:rsidTr="0076218E">
        <w:trPr>
          <w:trHeight w:val="2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D82161" w:rsidRDefault="00D82161" w:rsidP="0076218E">
            <w:pPr>
              <w:rPr>
                <w:rFonts w:ascii="Arial" w:hAnsi="Arial" w:cs="Arial"/>
                <w:noProof/>
                <w:lang w:eastAsia="en-US"/>
              </w:rPr>
            </w:pPr>
          </w:p>
        </w:tc>
        <w:tc>
          <w:tcPr>
            <w:tcW w:w="722"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Peste 500 mp</w:t>
            </w:r>
          </w:p>
        </w:tc>
        <w:tc>
          <w:tcPr>
            <w:tcW w:w="750" w:type="pct"/>
            <w:tcBorders>
              <w:top w:val="single" w:sz="4" w:space="0" w:color="auto"/>
              <w:left w:val="single" w:sz="4" w:space="0" w:color="auto"/>
              <w:bottom w:val="single" w:sz="4" w:space="0" w:color="auto"/>
              <w:right w:val="single" w:sz="4" w:space="0" w:color="auto"/>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4260</w:t>
            </w:r>
          </w:p>
        </w:tc>
        <w:tc>
          <w:tcPr>
            <w:tcW w:w="463" w:type="pct"/>
            <w:tcBorders>
              <w:top w:val="single" w:sz="4" w:space="0" w:color="auto"/>
              <w:left w:val="single" w:sz="4" w:space="0" w:color="auto"/>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4260</w:t>
            </w:r>
          </w:p>
        </w:tc>
        <w:tc>
          <w:tcPr>
            <w:tcW w:w="876" w:type="pct"/>
            <w:tcBorders>
              <w:top w:val="single" w:sz="4" w:space="0" w:color="auto"/>
              <w:left w:val="single" w:sz="4" w:space="0" w:color="000000"/>
              <w:bottom w:val="single" w:sz="4" w:space="0" w:color="auto"/>
              <w:right w:val="single" w:sz="4" w:space="0" w:color="000000"/>
            </w:tcBorders>
            <w:hideMark/>
          </w:tcPr>
          <w:p w:rsidR="00D82161" w:rsidRDefault="00D82161" w:rsidP="0076218E">
            <w:pPr>
              <w:pStyle w:val="DefaultText"/>
              <w:spacing w:after="120"/>
              <w:jc w:val="center"/>
              <w:rPr>
                <w:rFonts w:ascii="Arial" w:hAnsi="Arial" w:cs="Arial"/>
                <w:noProof/>
                <w:sz w:val="20"/>
                <w:szCs w:val="20"/>
                <w:lang w:val="ro-RO"/>
              </w:rPr>
            </w:pPr>
            <w:r>
              <w:rPr>
                <w:rFonts w:ascii="Arial" w:hAnsi="Arial" w:cs="Arial"/>
                <w:noProof/>
                <w:sz w:val="20"/>
                <w:szCs w:val="20"/>
                <w:lang w:val="ro-RO"/>
              </w:rPr>
              <w:t>4260</w:t>
            </w:r>
          </w:p>
        </w:tc>
      </w:tr>
    </w:tbl>
    <w:p w:rsidR="00D82161" w:rsidRDefault="00D82161" w:rsidP="00D82161">
      <w:pPr>
        <w:rPr>
          <w:strike/>
          <w:color w:val="FF0000"/>
        </w:rPr>
      </w:pPr>
    </w:p>
    <w:p w:rsidR="00D82161" w:rsidRDefault="00D82161" w:rsidP="00D82161"/>
    <w:tbl>
      <w:tblPr>
        <w:tblpPr w:leftFromText="180" w:rightFromText="180" w:vertAnchor="text" w:horzAnchor="margin" w:tblpY="162"/>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3860"/>
        <w:gridCol w:w="4001"/>
      </w:tblGrid>
      <w:tr w:rsidR="00D82161" w:rsidTr="0076218E">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b/>
                <w:noProof/>
                <w:lang w:val="ro-RO"/>
              </w:rPr>
            </w:pPr>
          </w:p>
          <w:p w:rsidR="00D82161" w:rsidRDefault="00D82161" w:rsidP="0076218E">
            <w:pPr>
              <w:pStyle w:val="DefaultText"/>
              <w:spacing w:after="120" w:line="276" w:lineRule="auto"/>
              <w:jc w:val="center"/>
              <w:rPr>
                <w:rFonts w:ascii="Arial" w:hAnsi="Arial" w:cs="Arial"/>
                <w:b/>
                <w:noProof/>
                <w:lang w:val="ro-RO"/>
              </w:rPr>
            </w:pPr>
            <w:r>
              <w:rPr>
                <w:rFonts w:ascii="Arial" w:hAnsi="Arial" w:cs="Arial"/>
                <w:b/>
                <w:noProof/>
                <w:sz w:val="22"/>
                <w:szCs w:val="22"/>
                <w:lang w:val="ro-RO"/>
              </w:rPr>
              <w:t>CAPITOLUL VI – TAXA PENTRU FOLOSIREA MIJLOACELOR DE RECLAMĂ ŞI PUBLICITATE</w:t>
            </w:r>
          </w:p>
          <w:p w:rsidR="00D82161" w:rsidRDefault="00D82161" w:rsidP="0076218E">
            <w:pPr>
              <w:pStyle w:val="DefaultText"/>
              <w:spacing w:after="120" w:line="276" w:lineRule="auto"/>
              <w:jc w:val="center"/>
              <w:rPr>
                <w:rFonts w:ascii="Arial" w:hAnsi="Arial" w:cs="Arial"/>
                <w:b/>
                <w:noProof/>
                <w:lang w:val="ro-RO"/>
              </w:rPr>
            </w:pPr>
          </w:p>
        </w:tc>
      </w:tr>
      <w:tr w:rsidR="00D82161" w:rsidTr="0076218E">
        <w:trPr>
          <w:cantSplit/>
        </w:trPr>
        <w:tc>
          <w:tcPr>
            <w:tcW w:w="843" w:type="pct"/>
            <w:vMerge w:val="restar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b/>
                <w:noProof/>
                <w:lang w:val="ro-RO"/>
              </w:rPr>
            </w:pPr>
            <w:r>
              <w:rPr>
                <w:rFonts w:ascii="Arial" w:hAnsi="Arial" w:cs="Arial"/>
                <w:b/>
                <w:noProof/>
                <w:sz w:val="22"/>
                <w:szCs w:val="22"/>
                <w:lang w:val="ro-RO"/>
              </w:rPr>
              <w:t>Art. 478 alin. (2)</w:t>
            </w:r>
          </w:p>
        </w:tc>
        <w:tc>
          <w:tcPr>
            <w:tcW w:w="4157" w:type="pct"/>
            <w:gridSpan w:val="2"/>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both"/>
              <w:rPr>
                <w:rFonts w:ascii="Arial" w:hAnsi="Arial" w:cs="Arial"/>
                <w:b/>
                <w:noProof/>
                <w:lang w:val="ro-RO"/>
              </w:rPr>
            </w:pPr>
            <w:r>
              <w:rPr>
                <w:rFonts w:ascii="Arial" w:hAnsi="Arial" w:cs="Arial"/>
                <w:b/>
                <w:noProof/>
                <w:sz w:val="22"/>
                <w:szCs w:val="22"/>
                <w:lang w:val="ro-RO"/>
              </w:rPr>
              <w:t>Taxa pentru afişaj în scop de reclamă şi publicitate:</w:t>
            </w:r>
          </w:p>
          <w:p w:rsidR="00D82161" w:rsidRDefault="00D82161" w:rsidP="0076218E">
            <w:pPr>
              <w:pStyle w:val="DefaultText"/>
              <w:spacing w:after="120" w:line="276" w:lineRule="auto"/>
              <w:jc w:val="right"/>
              <w:rPr>
                <w:rFonts w:ascii="Arial" w:hAnsi="Arial" w:cs="Arial"/>
                <w:noProof/>
                <w:lang w:val="ro-RO"/>
              </w:rPr>
            </w:pPr>
            <w:r>
              <w:rPr>
                <w:rFonts w:ascii="Arial" w:hAnsi="Arial" w:cs="Arial"/>
                <w:noProof/>
                <w:sz w:val="22"/>
                <w:szCs w:val="22"/>
                <w:lang w:val="ro-RO"/>
              </w:rPr>
              <w:t>- lei/m</w:t>
            </w:r>
            <w:r>
              <w:rPr>
                <w:rFonts w:ascii="Arial" w:hAnsi="Arial" w:cs="Arial"/>
                <w:noProof/>
                <w:sz w:val="22"/>
                <w:szCs w:val="22"/>
                <w:vertAlign w:val="superscript"/>
                <w:lang w:val="ro-RO"/>
              </w:rPr>
              <w:t>2</w:t>
            </w:r>
            <w:r>
              <w:rPr>
                <w:rFonts w:ascii="Arial" w:hAnsi="Arial" w:cs="Arial"/>
                <w:noProof/>
                <w:sz w:val="22"/>
                <w:szCs w:val="22"/>
                <w:lang w:val="ro-RO"/>
              </w:rPr>
              <w:t xml:space="preserve"> sau fracţiune de m</w:t>
            </w:r>
            <w:r>
              <w:rPr>
                <w:rFonts w:ascii="Arial" w:hAnsi="Arial" w:cs="Arial"/>
                <w:noProof/>
                <w:sz w:val="22"/>
                <w:szCs w:val="22"/>
                <w:vertAlign w:val="superscript"/>
                <w:lang w:val="ro-RO"/>
              </w:rPr>
              <w:t>2</w:t>
            </w:r>
            <w:r>
              <w:rPr>
                <w:rFonts w:ascii="Arial" w:hAnsi="Arial" w:cs="Arial"/>
                <w:noProof/>
                <w:sz w:val="22"/>
                <w:szCs w:val="22"/>
                <w:lang w:val="ro-RO"/>
              </w:rPr>
              <w:t xml:space="preserve"> -</w:t>
            </w:r>
          </w:p>
        </w:tc>
      </w:tr>
      <w:tr w:rsidR="00D82161" w:rsidTr="0076218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rPr>
                <w:rFonts w:ascii="Arial" w:hAnsi="Arial" w:cs="Arial"/>
                <w:b/>
                <w:noProof/>
              </w:rPr>
            </w:pPr>
          </w:p>
        </w:tc>
        <w:tc>
          <w:tcPr>
            <w:tcW w:w="2041"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both"/>
              <w:rPr>
                <w:rFonts w:ascii="Arial" w:hAnsi="Arial" w:cs="Arial"/>
                <w:noProof/>
                <w:lang w:val="ro-RO"/>
              </w:rPr>
            </w:pPr>
            <w:r>
              <w:rPr>
                <w:rFonts w:ascii="Arial" w:hAnsi="Arial" w:cs="Arial"/>
                <w:noProof/>
                <w:sz w:val="22"/>
                <w:szCs w:val="22"/>
                <w:lang w:val="ro-RO"/>
              </w:rPr>
              <w:t>a) în cazul unui afişaj situat în locul în care persoana derulează o activitate economică</w:t>
            </w:r>
          </w:p>
        </w:tc>
        <w:tc>
          <w:tcPr>
            <w:tcW w:w="2116"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center"/>
              <w:rPr>
                <w:rFonts w:ascii="Arial" w:hAnsi="Arial" w:cs="Arial"/>
                <w:noProof/>
                <w:lang w:val="ro-RO"/>
              </w:rPr>
            </w:pPr>
            <w:r>
              <w:rPr>
                <w:rFonts w:ascii="Arial" w:hAnsi="Arial" w:cs="Arial"/>
                <w:noProof/>
                <w:sz w:val="22"/>
                <w:szCs w:val="22"/>
                <w:lang w:val="ro-RO"/>
              </w:rPr>
              <w:t>27, inclusiv</w:t>
            </w:r>
          </w:p>
        </w:tc>
      </w:tr>
      <w:tr w:rsidR="00D82161" w:rsidTr="0076218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rPr>
                <w:rFonts w:ascii="Arial" w:hAnsi="Arial" w:cs="Arial"/>
                <w:b/>
                <w:noProof/>
              </w:rPr>
            </w:pPr>
          </w:p>
        </w:tc>
        <w:tc>
          <w:tcPr>
            <w:tcW w:w="2041"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both"/>
              <w:rPr>
                <w:rFonts w:ascii="Arial" w:hAnsi="Arial" w:cs="Arial"/>
                <w:noProof/>
                <w:lang w:val="ro-RO"/>
              </w:rPr>
            </w:pPr>
            <w:r>
              <w:rPr>
                <w:rFonts w:ascii="Arial" w:hAnsi="Arial" w:cs="Arial"/>
                <w:noProof/>
                <w:sz w:val="22"/>
                <w:szCs w:val="22"/>
                <w:lang w:val="ro-RO"/>
              </w:rPr>
              <w:t>b) în cazul oricărui alt panou, afişaj sau structură de afişaj pentru reclamă şi publicitate</w:t>
            </w:r>
          </w:p>
        </w:tc>
        <w:tc>
          <w:tcPr>
            <w:tcW w:w="2116"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jc w:val="center"/>
              <w:rPr>
                <w:rFonts w:ascii="Arial" w:hAnsi="Arial" w:cs="Arial"/>
                <w:noProof/>
                <w:lang w:val="ro-RO"/>
              </w:rPr>
            </w:pPr>
            <w:r>
              <w:rPr>
                <w:rFonts w:ascii="Arial" w:hAnsi="Arial" w:cs="Arial"/>
                <w:noProof/>
                <w:sz w:val="22"/>
                <w:szCs w:val="22"/>
                <w:lang w:val="ro-RO"/>
              </w:rPr>
              <w:t>16, inclusiv</w:t>
            </w:r>
          </w:p>
        </w:tc>
      </w:tr>
    </w:tbl>
    <w:p w:rsidR="00D82161" w:rsidRDefault="00D82161" w:rsidP="00D82161">
      <w:pPr>
        <w:spacing w:after="120"/>
        <w:rPr>
          <w:rFonts w:ascii="Arial" w:hAnsi="Arial" w:cs="Arial"/>
          <w:noProof/>
        </w:rPr>
      </w:pPr>
    </w:p>
    <w:p w:rsidR="00D82161" w:rsidRDefault="00D82161" w:rsidP="00D82161">
      <w:pPr>
        <w:spacing w:after="120"/>
        <w:jc w:val="center"/>
        <w:rPr>
          <w:rFonts w:ascii="Arial" w:hAnsi="Arial" w:cs="Arial"/>
          <w:noProof/>
        </w:rPr>
      </w:pPr>
      <w:r>
        <w:rPr>
          <w:sz w:val="28"/>
          <w:szCs w:val="28"/>
        </w:rPr>
        <w:t>CAPITOLUL IX – ALTE TAXE LOCALE</w:t>
      </w:r>
    </w:p>
    <w:tbl>
      <w:tblPr>
        <w:tblW w:w="978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984"/>
        <w:gridCol w:w="4677"/>
      </w:tblGrid>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t>Art.486 alin.(.1)</w:t>
            </w:r>
          </w:p>
        </w:tc>
        <w:tc>
          <w:tcPr>
            <w:tcW w:w="1984" w:type="dxa"/>
            <w:tcBorders>
              <w:top w:val="single" w:sz="4" w:space="0" w:color="auto"/>
              <w:left w:val="single" w:sz="4" w:space="0" w:color="auto"/>
              <w:bottom w:val="single" w:sz="4" w:space="0" w:color="auto"/>
              <w:right w:val="single" w:sz="4" w:space="0" w:color="auto"/>
            </w:tcBorders>
          </w:tcPr>
          <w:p w:rsidR="00D82161" w:rsidRDefault="00D82161" w:rsidP="0076218E">
            <w:pPr>
              <w:jc w:val="center"/>
            </w:pPr>
          </w:p>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pPr>
              <w:jc w:val="center"/>
            </w:pPr>
          </w:p>
        </w:tc>
      </w:tr>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t xml:space="preserve">Taxa pentru depozitarea de materiale pe domeniul public </w:t>
            </w:r>
          </w:p>
        </w:tc>
        <w:tc>
          <w:tcPr>
            <w:tcW w:w="1984" w:type="dxa"/>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pPr>
            <w:r>
              <w:t>16 lei/zi/mp</w:t>
            </w:r>
          </w:p>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jc w:val="center"/>
            </w:pPr>
          </w:p>
        </w:tc>
      </w:tr>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t>Art.486 alin .4</w:t>
            </w:r>
          </w:p>
        </w:tc>
        <w:tc>
          <w:tcPr>
            <w:tcW w:w="1984" w:type="dxa"/>
            <w:tcBorders>
              <w:top w:val="single" w:sz="4" w:space="0" w:color="auto"/>
              <w:left w:val="single" w:sz="4" w:space="0" w:color="auto"/>
              <w:bottom w:val="single" w:sz="4" w:space="0" w:color="auto"/>
              <w:right w:val="single" w:sz="4" w:space="0" w:color="auto"/>
            </w:tcBorders>
          </w:tcPr>
          <w:p w:rsidR="00D82161" w:rsidRDefault="00D82161" w:rsidP="0076218E">
            <w:pPr>
              <w:jc w:val="center"/>
            </w:pPr>
          </w:p>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pPr>
              <w:jc w:val="center"/>
            </w:pPr>
          </w:p>
        </w:tc>
      </w:tr>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lastRenderedPageBreak/>
              <w:t>Taxa pentru indeplinirea procedurii de divort pe cale administrativa</w:t>
            </w:r>
          </w:p>
        </w:tc>
        <w:tc>
          <w:tcPr>
            <w:tcW w:w="1984" w:type="dxa"/>
            <w:tcBorders>
              <w:top w:val="single" w:sz="4" w:space="0" w:color="auto"/>
              <w:left w:val="single" w:sz="4" w:space="0" w:color="auto"/>
              <w:bottom w:val="single" w:sz="4" w:space="0" w:color="auto"/>
              <w:right w:val="single" w:sz="4" w:space="0" w:color="auto"/>
            </w:tcBorders>
            <w:hideMark/>
          </w:tcPr>
          <w:p w:rsidR="00D82161" w:rsidRDefault="00D82161" w:rsidP="0076218E">
            <w:pPr>
              <w:jc w:val="center"/>
            </w:pPr>
            <w:r>
              <w:t>565</w:t>
            </w:r>
          </w:p>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Pr>
              <w:jc w:val="center"/>
            </w:pPr>
          </w:p>
        </w:tc>
      </w:tr>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t>Art.486 alin.(5)</w:t>
            </w:r>
          </w:p>
        </w:tc>
        <w:tc>
          <w:tcPr>
            <w:tcW w:w="1984" w:type="dxa"/>
            <w:tcBorders>
              <w:top w:val="single" w:sz="4" w:space="0" w:color="auto"/>
              <w:left w:val="single" w:sz="4" w:space="0" w:color="auto"/>
              <w:bottom w:val="single" w:sz="4" w:space="0" w:color="auto"/>
              <w:right w:val="single" w:sz="4" w:space="0" w:color="auto"/>
            </w:tcBorders>
          </w:tcPr>
          <w:p w:rsidR="00D82161" w:rsidRDefault="00D82161" w:rsidP="0076218E"/>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tc>
      </w:tr>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t>Eliberarea de copii heliografice de pe planuri cadastrale sau de pe alte asemenea planuri, deţinute de consiliul local</w:t>
            </w:r>
          </w:p>
        </w:tc>
        <w:tc>
          <w:tcPr>
            <w:tcW w:w="1984" w:type="dxa"/>
            <w:tcBorders>
              <w:top w:val="single" w:sz="4" w:space="0" w:color="auto"/>
              <w:left w:val="single" w:sz="4" w:space="0" w:color="auto"/>
              <w:bottom w:val="single" w:sz="4" w:space="0" w:color="auto"/>
              <w:right w:val="single" w:sz="4" w:space="0" w:color="auto"/>
            </w:tcBorders>
          </w:tcPr>
          <w:p w:rsidR="00D82161" w:rsidRDefault="00D82161" w:rsidP="0076218E"/>
          <w:p w:rsidR="00D82161" w:rsidRDefault="00D82161" w:rsidP="0076218E">
            <w:r>
              <w:t xml:space="preserve">         18 lei </w:t>
            </w:r>
          </w:p>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Cerere la coducatorul institutiei  si plata anticipat la casieria primăriei locale pe bază de chitanţă fiscală</w:t>
            </w:r>
          </w:p>
          <w:p w:rsidR="00D82161" w:rsidRDefault="00D82161" w:rsidP="0076218E"/>
          <w:p w:rsidR="00D82161" w:rsidRDefault="00D82161" w:rsidP="0076218E"/>
        </w:tc>
      </w:tr>
      <w:tr w:rsidR="00D82161" w:rsidTr="0076218E">
        <w:trPr>
          <w:cantSplit/>
          <w:trHeight w:val="111"/>
          <w:jc w:val="center"/>
        </w:trPr>
        <w:tc>
          <w:tcPr>
            <w:tcW w:w="3119" w:type="dxa"/>
            <w:tcBorders>
              <w:top w:val="single" w:sz="4" w:space="0" w:color="auto"/>
              <w:left w:val="single" w:sz="4" w:space="0" w:color="auto"/>
              <w:bottom w:val="single" w:sz="4" w:space="0" w:color="auto"/>
              <w:right w:val="single" w:sz="4" w:space="0" w:color="auto"/>
            </w:tcBorders>
            <w:hideMark/>
          </w:tcPr>
          <w:p w:rsidR="00D82161" w:rsidRDefault="00D82161" w:rsidP="0076218E">
            <w:r>
              <w:t>Taxa eliberare documente din arhiva institutiei</w:t>
            </w:r>
          </w:p>
        </w:tc>
        <w:tc>
          <w:tcPr>
            <w:tcW w:w="1984" w:type="dxa"/>
            <w:tcBorders>
              <w:top w:val="single" w:sz="4" w:space="0" w:color="auto"/>
              <w:left w:val="single" w:sz="4" w:space="0" w:color="auto"/>
              <w:bottom w:val="single" w:sz="4" w:space="0" w:color="auto"/>
              <w:right w:val="single" w:sz="4" w:space="0" w:color="auto"/>
            </w:tcBorders>
          </w:tcPr>
          <w:p w:rsidR="00D82161" w:rsidRDefault="00D82161" w:rsidP="0076218E">
            <w:r>
              <w:t xml:space="preserve">       10  </w:t>
            </w:r>
          </w:p>
        </w:tc>
        <w:tc>
          <w:tcPr>
            <w:tcW w:w="4677" w:type="dxa"/>
            <w:tcBorders>
              <w:top w:val="single" w:sz="4" w:space="0" w:color="auto"/>
              <w:left w:val="single" w:sz="4" w:space="0" w:color="auto"/>
              <w:bottom w:val="single" w:sz="4" w:space="0" w:color="auto"/>
              <w:right w:val="single" w:sz="4" w:space="0" w:color="auto"/>
            </w:tcBorders>
          </w:tcPr>
          <w:p w:rsidR="00D82161" w:rsidRDefault="00D82161" w:rsidP="0076218E">
            <w:pPr>
              <w:pStyle w:val="NoSpacing"/>
              <w:rPr>
                <w:sz w:val="22"/>
                <w:szCs w:val="22"/>
              </w:rPr>
            </w:pPr>
            <w:r>
              <w:rPr>
                <w:sz w:val="22"/>
                <w:szCs w:val="22"/>
              </w:rPr>
              <w:t>La casieria primăriei locale pe bază de chitanță fiscală</w:t>
            </w:r>
          </w:p>
        </w:tc>
      </w:tr>
    </w:tbl>
    <w:p w:rsidR="00D82161" w:rsidRDefault="00D82161" w:rsidP="00D82161">
      <w:pPr>
        <w:spacing w:after="120"/>
        <w:rPr>
          <w:rFonts w:ascii="Arial" w:hAnsi="Arial" w:cs="Arial"/>
          <w:noProof/>
        </w:rPr>
      </w:pPr>
    </w:p>
    <w:p w:rsidR="00D82161" w:rsidRDefault="00D82161" w:rsidP="00D82161">
      <w:pPr>
        <w:spacing w:after="120"/>
        <w:rPr>
          <w:rFonts w:ascii="Arial" w:hAnsi="Arial" w:cs="Arial"/>
          <w:vanish/>
        </w:rPr>
      </w:pPr>
    </w:p>
    <w:tbl>
      <w:tblPr>
        <w:tblpPr w:leftFromText="180" w:rightFromText="180" w:bottomFromText="200" w:vertAnchor="text" w:horzAnchor="margin" w:tblpX="-144" w:tblpY="106"/>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7896"/>
      </w:tblGrid>
      <w:tr w:rsidR="00D82161" w:rsidTr="0076218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b/>
                <w:noProof/>
                <w:lang w:val="ro-RO"/>
              </w:rPr>
            </w:pPr>
          </w:p>
          <w:p w:rsidR="00D82161" w:rsidRDefault="00D82161" w:rsidP="0076218E">
            <w:pPr>
              <w:pStyle w:val="DefaultText"/>
              <w:spacing w:after="120" w:line="276" w:lineRule="auto"/>
              <w:jc w:val="center"/>
              <w:rPr>
                <w:rFonts w:ascii="Arial" w:hAnsi="Arial" w:cs="Arial"/>
                <w:b/>
                <w:noProof/>
                <w:lang w:val="ro-RO"/>
              </w:rPr>
            </w:pPr>
            <w:r>
              <w:rPr>
                <w:rFonts w:ascii="Arial" w:hAnsi="Arial" w:cs="Arial"/>
                <w:b/>
                <w:noProof/>
                <w:sz w:val="22"/>
                <w:szCs w:val="22"/>
                <w:lang w:val="ro-RO"/>
              </w:rPr>
              <w:t>CAPITOLUL XIII – SANCŢIUNI</w:t>
            </w:r>
          </w:p>
          <w:p w:rsidR="00D82161" w:rsidRDefault="00D82161" w:rsidP="0076218E">
            <w:pPr>
              <w:pStyle w:val="DefaultText"/>
              <w:spacing w:after="120" w:line="276" w:lineRule="auto"/>
              <w:jc w:val="center"/>
              <w:rPr>
                <w:rFonts w:ascii="Arial" w:hAnsi="Arial" w:cs="Arial"/>
                <w:b/>
                <w:noProof/>
                <w:lang w:val="ro-RO"/>
              </w:rPr>
            </w:pPr>
          </w:p>
        </w:tc>
      </w:tr>
      <w:tr w:rsidR="00D82161" w:rsidTr="0076218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b/>
                <w:noProof/>
                <w:lang w:val="ro-RO"/>
              </w:rPr>
            </w:pPr>
          </w:p>
        </w:tc>
      </w:tr>
      <w:tr w:rsidR="00D82161" w:rsidTr="0076218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noProof/>
                <w:lang w:val="ro-RO"/>
              </w:rPr>
            </w:pPr>
          </w:p>
          <w:p w:rsidR="00D82161" w:rsidRDefault="00D82161" w:rsidP="0076218E">
            <w:pPr>
              <w:pStyle w:val="DefaultText"/>
              <w:spacing w:after="120" w:line="276" w:lineRule="auto"/>
              <w:jc w:val="center"/>
              <w:rPr>
                <w:rFonts w:ascii="Arial" w:hAnsi="Arial" w:cs="Arial"/>
                <w:noProof/>
                <w:lang w:val="ro-RO"/>
              </w:rPr>
            </w:pPr>
            <w:r>
              <w:rPr>
                <w:rFonts w:ascii="Arial" w:hAnsi="Arial" w:cs="Arial"/>
                <w:noProof/>
                <w:sz w:val="22"/>
                <w:szCs w:val="22"/>
                <w:lang w:val="ro-RO"/>
              </w:rPr>
              <w:t>LIMITELE MINIME ŞI MAXIME ALE AMENZILOR ÎN CAZUL PERSOANELOR FIZICE</w:t>
            </w:r>
          </w:p>
          <w:p w:rsidR="00D82161" w:rsidRDefault="00D82161" w:rsidP="0076218E">
            <w:pPr>
              <w:pStyle w:val="DefaultText"/>
              <w:spacing w:after="120" w:line="276" w:lineRule="auto"/>
              <w:jc w:val="center"/>
              <w:rPr>
                <w:rFonts w:ascii="Arial" w:hAnsi="Arial" w:cs="Arial"/>
                <w:noProof/>
                <w:lang w:val="ro-RO"/>
              </w:rPr>
            </w:pPr>
          </w:p>
        </w:tc>
      </w:tr>
      <w:tr w:rsidR="00D82161" w:rsidTr="0076218E">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b/>
                <w:noProof/>
                <w:lang w:val="ro-RO"/>
              </w:rPr>
            </w:pPr>
            <w:r>
              <w:rPr>
                <w:rFonts w:ascii="Arial" w:hAnsi="Arial" w:cs="Arial"/>
                <w:b/>
                <w:noProof/>
                <w:sz w:val="22"/>
                <w:szCs w:val="22"/>
                <w:lang w:val="ro-RO"/>
              </w:rPr>
              <w:t>Art. 493 alin. (3)</w:t>
            </w:r>
          </w:p>
        </w:tc>
        <w:tc>
          <w:tcPr>
            <w:tcW w:w="419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Contravenţia prevăzută la art .493 alin. (2) lit. a) se sancţionează cu amendă de la 73 lei la 290 lei;</w:t>
            </w:r>
          </w:p>
        </w:tc>
      </w:tr>
      <w:tr w:rsidR="00D82161" w:rsidTr="0076218E">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b/>
                <w:noProof/>
                <w:lang w:val="ro-RO"/>
              </w:rPr>
            </w:pPr>
            <w:r>
              <w:rPr>
                <w:rFonts w:ascii="Arial" w:hAnsi="Arial" w:cs="Arial"/>
                <w:b/>
                <w:noProof/>
                <w:sz w:val="22"/>
                <w:szCs w:val="22"/>
                <w:lang w:val="ro-RO"/>
              </w:rPr>
              <w:t>Art. 493 alin. (3)</w:t>
            </w:r>
          </w:p>
        </w:tc>
        <w:tc>
          <w:tcPr>
            <w:tcW w:w="419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 xml:space="preserve">Contravenţia prevăzută la art .493 alin. (2) lit. b) se sancţionează cu amendă de la 290lei la 722 lei, </w:t>
            </w:r>
          </w:p>
        </w:tc>
      </w:tr>
      <w:tr w:rsidR="00D82161" w:rsidTr="0076218E">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b/>
                <w:noProof/>
                <w:lang w:val="ro-RO"/>
              </w:rPr>
            </w:pPr>
            <w:r>
              <w:rPr>
                <w:rFonts w:ascii="Arial" w:hAnsi="Arial" w:cs="Arial"/>
                <w:b/>
                <w:noProof/>
                <w:sz w:val="22"/>
                <w:szCs w:val="22"/>
                <w:lang w:val="ro-RO"/>
              </w:rPr>
              <w:t>Art. 493 alin. (4)</w:t>
            </w:r>
          </w:p>
        </w:tc>
        <w:tc>
          <w:tcPr>
            <w:tcW w:w="419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Încălcarea normelor tehnice privind tipărirea, înregistrarea, vânzarea, evidenţa şi gestionarea, după caz, a abonamentelor şi a biletelor de intrare la spectacole  constituie contravenţie şi se sancţionează cu amendă de la 337 de lei la 1638 lei.</w:t>
            </w:r>
          </w:p>
        </w:tc>
      </w:tr>
    </w:tbl>
    <w:p w:rsidR="00D82161" w:rsidRDefault="00D82161" w:rsidP="00D82161">
      <w:pPr>
        <w:spacing w:after="120"/>
        <w:rPr>
          <w:rFonts w:ascii="Arial" w:hAnsi="Arial" w:cs="Arial"/>
          <w:lang w:val="pt-BR"/>
        </w:rPr>
      </w:pPr>
    </w:p>
    <w:tbl>
      <w:tblPr>
        <w:tblpPr w:leftFromText="180" w:rightFromText="180" w:bottomFromText="200" w:vertAnchor="text" w:horzAnchor="margin" w:tblpX="-144" w:tblpY="106"/>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7896"/>
      </w:tblGrid>
      <w:tr w:rsidR="00D82161" w:rsidTr="0076218E">
        <w:trPr>
          <w:cantSplit/>
        </w:trPr>
        <w:tc>
          <w:tcPr>
            <w:tcW w:w="5000" w:type="pct"/>
            <w:gridSpan w:val="2"/>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jc w:val="center"/>
              <w:rPr>
                <w:rFonts w:ascii="Arial" w:hAnsi="Arial" w:cs="Arial"/>
                <w:noProof/>
                <w:lang w:val="ro-RO"/>
              </w:rPr>
            </w:pPr>
          </w:p>
          <w:p w:rsidR="00D82161" w:rsidRDefault="00D82161" w:rsidP="0076218E">
            <w:pPr>
              <w:pStyle w:val="DefaultText"/>
              <w:spacing w:after="120" w:line="276" w:lineRule="auto"/>
              <w:jc w:val="center"/>
              <w:rPr>
                <w:rFonts w:ascii="Arial" w:hAnsi="Arial" w:cs="Arial"/>
                <w:noProof/>
                <w:lang w:val="ro-RO"/>
              </w:rPr>
            </w:pPr>
            <w:r>
              <w:rPr>
                <w:rFonts w:ascii="Arial" w:hAnsi="Arial" w:cs="Arial"/>
                <w:noProof/>
                <w:sz w:val="22"/>
                <w:szCs w:val="22"/>
                <w:lang w:val="ro-RO"/>
              </w:rPr>
              <w:t>LIMITELE MINIME ŞI MAXIME ALE AMENZILOR ÎN CAZUL PERSOANELOR JURIDICE</w:t>
            </w:r>
          </w:p>
          <w:p w:rsidR="00D82161" w:rsidRDefault="00D82161" w:rsidP="0076218E">
            <w:pPr>
              <w:pStyle w:val="DefaultText"/>
              <w:spacing w:after="120" w:line="276" w:lineRule="auto"/>
              <w:jc w:val="center"/>
              <w:rPr>
                <w:rFonts w:ascii="Arial" w:hAnsi="Arial" w:cs="Arial"/>
                <w:noProof/>
                <w:lang w:val="ro-RO"/>
              </w:rPr>
            </w:pPr>
          </w:p>
        </w:tc>
      </w:tr>
      <w:tr w:rsidR="00D82161" w:rsidTr="0076218E">
        <w:trPr>
          <w:cantSplit/>
        </w:trPr>
        <w:tc>
          <w:tcPr>
            <w:tcW w:w="810" w:type="pct"/>
            <w:tcBorders>
              <w:top w:val="single" w:sz="4" w:space="0" w:color="auto"/>
              <w:left w:val="single" w:sz="4" w:space="0" w:color="auto"/>
              <w:bottom w:val="single" w:sz="4" w:space="0" w:color="auto"/>
              <w:right w:val="single" w:sz="4" w:space="0" w:color="auto"/>
            </w:tcBorders>
            <w:vAlign w:val="center"/>
            <w:hideMark/>
          </w:tcPr>
          <w:p w:rsidR="00D82161" w:rsidRDefault="00D82161" w:rsidP="0076218E">
            <w:pPr>
              <w:pStyle w:val="DefaultText"/>
              <w:spacing w:after="120" w:line="276" w:lineRule="auto"/>
              <w:rPr>
                <w:rFonts w:ascii="Arial" w:hAnsi="Arial" w:cs="Arial"/>
                <w:b/>
                <w:noProof/>
                <w:lang w:val="ro-RO"/>
              </w:rPr>
            </w:pPr>
            <w:r>
              <w:rPr>
                <w:rFonts w:ascii="Arial" w:hAnsi="Arial" w:cs="Arial"/>
                <w:b/>
                <w:noProof/>
                <w:sz w:val="22"/>
                <w:szCs w:val="22"/>
                <w:lang w:val="ro-RO"/>
              </w:rPr>
              <w:lastRenderedPageBreak/>
              <w:t>Art. 493 alin. (5)</w:t>
            </w:r>
          </w:p>
        </w:tc>
        <w:tc>
          <w:tcPr>
            <w:tcW w:w="4190" w:type="pct"/>
            <w:tcBorders>
              <w:top w:val="single" w:sz="4" w:space="0" w:color="auto"/>
              <w:left w:val="single" w:sz="4" w:space="0" w:color="auto"/>
              <w:bottom w:val="single" w:sz="4" w:space="0" w:color="auto"/>
              <w:right w:val="single" w:sz="4" w:space="0" w:color="auto"/>
            </w:tcBorders>
            <w:vAlign w:val="center"/>
          </w:tcPr>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(6) În cazul persoanelor juridice, limitele minime şi maxime ale amenzilor prevăzute la alin. (3) şi (4) se majorează cu 300%, respectiv:</w:t>
            </w:r>
          </w:p>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 contraventia prevazută la alin. (2) lit. a) se sanctionează cu amendă de la 291 lei la 1158 lei, iar cele de la lit. b)- d) cu amenda de la 1158 lei la 2890 lei.</w:t>
            </w:r>
          </w:p>
          <w:p w:rsidR="00D82161" w:rsidRDefault="00D82161" w:rsidP="0076218E">
            <w:pPr>
              <w:pStyle w:val="DefaultText"/>
              <w:spacing w:after="120" w:line="276" w:lineRule="auto"/>
              <w:rPr>
                <w:rFonts w:ascii="Arial" w:hAnsi="Arial" w:cs="Arial"/>
                <w:noProof/>
                <w:lang w:val="ro-RO"/>
              </w:rPr>
            </w:pPr>
          </w:p>
          <w:p w:rsidR="00D82161" w:rsidRDefault="00D82161" w:rsidP="0076218E">
            <w:pPr>
              <w:pStyle w:val="DefaultText"/>
              <w:spacing w:after="120" w:line="276" w:lineRule="auto"/>
              <w:rPr>
                <w:rFonts w:ascii="Arial" w:hAnsi="Arial" w:cs="Arial"/>
                <w:noProof/>
                <w:lang w:val="ro-RO"/>
              </w:rPr>
            </w:pPr>
            <w:r>
              <w:rPr>
                <w:rFonts w:ascii="Arial" w:hAnsi="Arial" w:cs="Arial"/>
                <w:noProof/>
                <w:sz w:val="22"/>
                <w:szCs w:val="22"/>
                <w:lang w:val="ro-RO"/>
              </w:rPr>
              <w:t>Încălcarea normelor tehnice privind tipărirea, înregistrarea, vânzarea, evidenţa şi gestionarea, după caz, a abonamentelor şi a biletelor de intrare la spectacole  constituie contravenţie şi se sancţionează cu amendă de la 1349 lei la 6552 lei.</w:t>
            </w:r>
          </w:p>
          <w:p w:rsidR="00D82161" w:rsidRDefault="00D82161" w:rsidP="0076218E">
            <w:pPr>
              <w:pStyle w:val="DefaultText"/>
              <w:spacing w:after="120" w:line="276" w:lineRule="auto"/>
              <w:rPr>
                <w:rFonts w:ascii="Arial" w:hAnsi="Arial" w:cs="Arial"/>
                <w:noProof/>
                <w:lang w:val="ro-RO"/>
              </w:rPr>
            </w:pPr>
          </w:p>
        </w:tc>
      </w:tr>
    </w:tbl>
    <w:p w:rsidR="00D82161" w:rsidRDefault="00D82161" w:rsidP="00D82161">
      <w:pPr>
        <w:spacing w:after="120"/>
        <w:rPr>
          <w:rFonts w:ascii="Arial" w:hAnsi="Arial" w:cs="Arial"/>
          <w:noProof/>
        </w:rPr>
      </w:pPr>
      <w:r>
        <w:rPr>
          <w:rFonts w:ascii="Arial" w:hAnsi="Arial" w:cs="Arial"/>
          <w:noProof/>
        </w:rPr>
        <w:t>Mentionam faptul ca ne rezervam dreptul de a modifica valorile/nivelurile mentionate in tabloul anterior in conditiile in care prin acte normative speciale acestea vor fi modificate.</w:t>
      </w:r>
    </w:p>
    <w:p w:rsidR="00BF3803" w:rsidRDefault="00BF3803"/>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p w:rsidR="00D82161" w:rsidRDefault="00D82161" w:rsidP="00D82161"/>
    <w:p w:rsidR="00D82161" w:rsidRDefault="00D82161" w:rsidP="00D82161">
      <w:pPr>
        <w:jc w:val="center"/>
        <w:rPr>
          <w:rFonts w:ascii="Times New Roman" w:hAnsi="Times New Roman" w:cs="Times New Roman"/>
          <w:b/>
          <w:sz w:val="24"/>
          <w:szCs w:val="24"/>
        </w:rPr>
      </w:pPr>
    </w:p>
    <w:p w:rsidR="00D82161" w:rsidRPr="00D82161" w:rsidRDefault="00D82161" w:rsidP="00D82161">
      <w:pPr>
        <w:jc w:val="center"/>
        <w:rPr>
          <w:rFonts w:ascii="Times New Roman" w:hAnsi="Times New Roman" w:cs="Times New Roman"/>
          <w:b/>
          <w:sz w:val="24"/>
          <w:szCs w:val="24"/>
        </w:rPr>
      </w:pPr>
      <w:r w:rsidRPr="00D82161">
        <w:rPr>
          <w:rFonts w:ascii="Times New Roman" w:hAnsi="Times New Roman" w:cs="Times New Roman"/>
          <w:b/>
          <w:sz w:val="24"/>
          <w:szCs w:val="24"/>
        </w:rPr>
        <w:lastRenderedPageBreak/>
        <w:t>JUDETUL NEAMT</w:t>
      </w:r>
    </w:p>
    <w:p w:rsidR="00D82161" w:rsidRPr="00D82161" w:rsidRDefault="00D82161" w:rsidP="00D82161">
      <w:pPr>
        <w:jc w:val="center"/>
        <w:rPr>
          <w:rFonts w:ascii="Times New Roman" w:hAnsi="Times New Roman" w:cs="Times New Roman"/>
          <w:b/>
          <w:sz w:val="24"/>
          <w:szCs w:val="24"/>
        </w:rPr>
      </w:pPr>
      <w:r w:rsidRPr="00D82161">
        <w:rPr>
          <w:rFonts w:ascii="Times New Roman" w:hAnsi="Times New Roman" w:cs="Times New Roman"/>
          <w:b/>
          <w:sz w:val="24"/>
          <w:szCs w:val="24"/>
        </w:rPr>
        <w:t>CONSILIUL LOCAL AL COMUNEI BOZIENI</w:t>
      </w:r>
    </w:p>
    <w:p w:rsidR="00D82161" w:rsidRPr="00D82161" w:rsidRDefault="00D82161" w:rsidP="00D82161">
      <w:pPr>
        <w:jc w:val="center"/>
        <w:rPr>
          <w:rFonts w:ascii="Times New Roman" w:hAnsi="Times New Roman" w:cs="Times New Roman"/>
          <w:b/>
          <w:sz w:val="24"/>
          <w:szCs w:val="24"/>
        </w:rPr>
      </w:pPr>
      <w:r w:rsidRPr="00D82161">
        <w:rPr>
          <w:rFonts w:ascii="Times New Roman" w:hAnsi="Times New Roman" w:cs="Times New Roman"/>
          <w:b/>
          <w:sz w:val="24"/>
          <w:szCs w:val="24"/>
        </w:rPr>
        <w:t>H O T A R A R E</w:t>
      </w:r>
    </w:p>
    <w:p w:rsidR="00D82161" w:rsidRPr="00D82161" w:rsidRDefault="00D82161" w:rsidP="00D82161">
      <w:pPr>
        <w:jc w:val="center"/>
        <w:rPr>
          <w:rFonts w:ascii="Times New Roman" w:hAnsi="Times New Roman" w:cs="Times New Roman"/>
          <w:b/>
          <w:sz w:val="24"/>
          <w:szCs w:val="24"/>
        </w:rPr>
      </w:pPr>
      <w:r w:rsidRPr="00D82161">
        <w:rPr>
          <w:rFonts w:ascii="Times New Roman" w:hAnsi="Times New Roman" w:cs="Times New Roman"/>
          <w:b/>
          <w:sz w:val="24"/>
          <w:szCs w:val="24"/>
        </w:rPr>
        <w:t>Nr.75 din 30.12.2021</w:t>
      </w:r>
    </w:p>
    <w:p w:rsidR="00D82161" w:rsidRPr="00D82161" w:rsidRDefault="00D82161" w:rsidP="00D82161">
      <w:pPr>
        <w:pStyle w:val="NoSpacing"/>
        <w:ind w:right="3"/>
        <w:jc w:val="center"/>
        <w:rPr>
          <w:b/>
          <w:lang w:val="fr-FR"/>
        </w:rPr>
      </w:pPr>
      <w:r w:rsidRPr="00D82161">
        <w:rPr>
          <w:b/>
          <w:lang w:val="fr-FR"/>
        </w:rPr>
        <w:t>Privind  aprobarea Planului anual de Achizitii si a Strategiei anuale de achiziții publice a comunei Bozieni pentru anul 2022</w:t>
      </w:r>
    </w:p>
    <w:p w:rsidR="00D82161" w:rsidRPr="00D82161" w:rsidRDefault="00D82161" w:rsidP="00D82161">
      <w:pPr>
        <w:pStyle w:val="NoSpacing"/>
        <w:ind w:right="3"/>
        <w:rPr>
          <w:sz w:val="28"/>
          <w:szCs w:val="28"/>
          <w:lang w:val="fr-FR"/>
        </w:rPr>
      </w:pPr>
      <w:r w:rsidRPr="00D82161">
        <w:rPr>
          <w:sz w:val="28"/>
          <w:szCs w:val="28"/>
          <w:lang w:val="fr-FR"/>
        </w:rPr>
        <w:t xml:space="preserve">                     </w:t>
      </w:r>
    </w:p>
    <w:p w:rsidR="00D82161" w:rsidRPr="00D82161" w:rsidRDefault="00D82161" w:rsidP="00D82161">
      <w:pPr>
        <w:jc w:val="both"/>
        <w:rPr>
          <w:rFonts w:ascii="Times New Roman" w:hAnsi="Times New Roman" w:cs="Times New Roman"/>
          <w:sz w:val="24"/>
          <w:szCs w:val="24"/>
        </w:rPr>
      </w:pPr>
      <w:r w:rsidRPr="00D82161">
        <w:rPr>
          <w:rFonts w:ascii="Times New Roman" w:hAnsi="Times New Roman" w:cs="Times New Roman"/>
          <w:sz w:val="24"/>
          <w:szCs w:val="24"/>
        </w:rPr>
        <w:t xml:space="preserve">         Consiliul local al comunei Bozieni,judeţul Neamţ ;</w:t>
      </w:r>
    </w:p>
    <w:p w:rsidR="00D82161" w:rsidRPr="00D82161" w:rsidRDefault="00D82161" w:rsidP="00D82161">
      <w:pPr>
        <w:jc w:val="both"/>
        <w:rPr>
          <w:rFonts w:ascii="Times New Roman" w:hAnsi="Times New Roman" w:cs="Times New Roman"/>
          <w:sz w:val="24"/>
          <w:szCs w:val="24"/>
        </w:rPr>
      </w:pPr>
      <w:r w:rsidRPr="00D82161">
        <w:rPr>
          <w:rFonts w:ascii="Times New Roman" w:hAnsi="Times New Roman" w:cs="Times New Roman"/>
          <w:sz w:val="24"/>
          <w:szCs w:val="24"/>
        </w:rPr>
        <w:t xml:space="preserve">         Avand in vedere :</w:t>
      </w:r>
      <w:r w:rsidRPr="00D82161">
        <w:rPr>
          <w:rFonts w:ascii="Times New Roman" w:hAnsi="Times New Roman" w:cs="Times New Roman"/>
          <w:sz w:val="24"/>
          <w:szCs w:val="24"/>
        </w:rPr>
        <w:tab/>
      </w:r>
    </w:p>
    <w:p w:rsidR="00D82161" w:rsidRPr="00D82161" w:rsidRDefault="00D82161" w:rsidP="00D82161">
      <w:pPr>
        <w:tabs>
          <w:tab w:val="left" w:pos="0"/>
        </w:tabs>
        <w:jc w:val="both"/>
        <w:rPr>
          <w:rFonts w:ascii="Times New Roman" w:hAnsi="Times New Roman" w:cs="Times New Roman"/>
          <w:sz w:val="24"/>
          <w:szCs w:val="24"/>
        </w:rPr>
      </w:pPr>
      <w:r w:rsidRPr="00D82161">
        <w:rPr>
          <w:rFonts w:ascii="Times New Roman" w:hAnsi="Times New Roman" w:cs="Times New Roman"/>
          <w:sz w:val="24"/>
          <w:szCs w:val="24"/>
        </w:rPr>
        <w:t xml:space="preserve">         Referatul de aprobare  nr. 4010 din 16.12.2020  întocmită de primarul comunei Bozieni, prin care propune  aprobarea strategiei anuale de achiziții publice a comunei Bozieni pentru anul 2021, având în vedere modificările legislative în ceea ce privește achizițiile publice  și raportul compartimentului de resort;        </w:t>
      </w:r>
    </w:p>
    <w:p w:rsidR="00D82161" w:rsidRPr="00D82161" w:rsidRDefault="00D82161" w:rsidP="00D82161">
      <w:pPr>
        <w:autoSpaceDE w:val="0"/>
        <w:autoSpaceDN w:val="0"/>
        <w:adjustRightInd w:val="0"/>
        <w:jc w:val="both"/>
        <w:rPr>
          <w:rFonts w:ascii="Times New Roman" w:hAnsi="Times New Roman" w:cs="Times New Roman"/>
          <w:sz w:val="24"/>
          <w:szCs w:val="24"/>
        </w:rPr>
      </w:pPr>
      <w:r w:rsidRPr="00D82161">
        <w:rPr>
          <w:rFonts w:ascii="Times New Roman" w:hAnsi="Times New Roman" w:cs="Times New Roman"/>
          <w:sz w:val="24"/>
          <w:szCs w:val="24"/>
        </w:rPr>
        <w:tab/>
        <w:t xml:space="preserve"> În conformitate cu prevederile:</w:t>
      </w:r>
    </w:p>
    <w:p w:rsidR="00D82161" w:rsidRPr="00D82161" w:rsidRDefault="00D82161" w:rsidP="00D82161">
      <w:pPr>
        <w:autoSpaceDE w:val="0"/>
        <w:autoSpaceDN w:val="0"/>
        <w:adjustRightInd w:val="0"/>
        <w:jc w:val="both"/>
        <w:rPr>
          <w:rFonts w:ascii="Times New Roman" w:hAnsi="Times New Roman" w:cs="Times New Roman"/>
          <w:sz w:val="24"/>
          <w:szCs w:val="24"/>
        </w:rPr>
      </w:pPr>
      <w:r w:rsidRPr="00D82161">
        <w:rPr>
          <w:rFonts w:ascii="Times New Roman" w:hAnsi="Times New Roman" w:cs="Times New Roman"/>
          <w:sz w:val="24"/>
          <w:szCs w:val="24"/>
        </w:rPr>
        <w:t>- Legii nr.98/2016 privind achiziŃiile publice, cu modificările si completările ulterioare</w:t>
      </w:r>
    </w:p>
    <w:p w:rsidR="00D82161" w:rsidRPr="00D82161" w:rsidRDefault="00D82161" w:rsidP="00D82161">
      <w:pPr>
        <w:autoSpaceDE w:val="0"/>
        <w:autoSpaceDN w:val="0"/>
        <w:adjustRightInd w:val="0"/>
        <w:jc w:val="both"/>
        <w:rPr>
          <w:rFonts w:ascii="Times New Roman" w:hAnsi="Times New Roman" w:cs="Times New Roman"/>
          <w:sz w:val="24"/>
          <w:szCs w:val="24"/>
        </w:rPr>
      </w:pPr>
      <w:r w:rsidRPr="00D82161">
        <w:rPr>
          <w:rFonts w:ascii="Times New Roman" w:hAnsi="Times New Roman" w:cs="Times New Roman"/>
          <w:sz w:val="24"/>
          <w:szCs w:val="24"/>
        </w:rPr>
        <w:t>- art.11 alin.(2), alin.(3), alin.(4), alin.(5), alin.(6), art.12 din  Hot. nr. 395/2016 din 2 iunie 2016 pentru aprobarea Normelor metodologice de aplicare a prevederilor referitoare la atribuirea contractului de achiziţie publică/acordului-cadru din Legea nr. 98/2016 privind achiziţiile publice, cu modificările ulterioare şi art.36 alin.(9)  din Legea nr 215/2001 Legea Administraţiei Publice Locale, republicată, cu modificările şi completarile ulterioare ,</w:t>
      </w:r>
    </w:p>
    <w:p w:rsidR="00D82161" w:rsidRPr="00D82161" w:rsidRDefault="00D82161" w:rsidP="00D82161">
      <w:pPr>
        <w:autoSpaceDE w:val="0"/>
        <w:autoSpaceDN w:val="0"/>
        <w:adjustRightInd w:val="0"/>
        <w:jc w:val="both"/>
        <w:rPr>
          <w:rFonts w:ascii="Times New Roman" w:hAnsi="Times New Roman" w:cs="Times New Roman"/>
          <w:sz w:val="24"/>
          <w:szCs w:val="24"/>
        </w:rPr>
      </w:pPr>
      <w:r w:rsidRPr="00D82161">
        <w:rPr>
          <w:rFonts w:ascii="Times New Roman" w:hAnsi="Times New Roman" w:cs="Times New Roman"/>
          <w:sz w:val="24"/>
          <w:szCs w:val="24"/>
        </w:rPr>
        <w:t xml:space="preserve">           Legea 53/2002 , privind transparența decizionlă;</w:t>
      </w:r>
    </w:p>
    <w:p w:rsidR="00D82161" w:rsidRPr="00D82161" w:rsidRDefault="00D82161" w:rsidP="00D82161">
      <w:pPr>
        <w:pStyle w:val="NoSpacing"/>
        <w:ind w:right="3"/>
        <w:jc w:val="both"/>
      </w:pPr>
      <w:r w:rsidRPr="00D82161">
        <w:t>În temeiul prevederilor art.129, alin.(2) coroborat cu alin.(4), lit.”e”, ale art.139, alin.(1) şi alin.(3), lit.”a” şi ale art.196, alin.(1), lit.”a” din Ordonanta de Urgenta a Guvernului  nr.57/2019 privind Codul administrativ, cu modificările si completările ulterioare,;</w:t>
      </w:r>
    </w:p>
    <w:p w:rsidR="00D82161" w:rsidRPr="00D82161" w:rsidRDefault="00D82161" w:rsidP="00D82161">
      <w:pPr>
        <w:pStyle w:val="NoSpacing"/>
        <w:ind w:right="3"/>
        <w:jc w:val="center"/>
        <w:rPr>
          <w:b/>
          <w:bCs/>
        </w:rPr>
      </w:pPr>
      <w:r w:rsidRPr="00D82161">
        <w:rPr>
          <w:b/>
          <w:bCs/>
        </w:rPr>
        <w:t>H O T Ă R A S T E :</w:t>
      </w:r>
    </w:p>
    <w:p w:rsidR="00D82161" w:rsidRPr="00D82161" w:rsidRDefault="00D82161" w:rsidP="00D82161">
      <w:pPr>
        <w:pStyle w:val="NoSpacing"/>
        <w:ind w:right="3"/>
        <w:jc w:val="both"/>
      </w:pPr>
      <w:r w:rsidRPr="00D82161">
        <w:rPr>
          <w:b/>
          <w:bCs/>
          <w:sz w:val="28"/>
          <w:szCs w:val="28"/>
        </w:rPr>
        <w:t xml:space="preserve">                </w:t>
      </w:r>
      <w:r w:rsidRPr="00D82161">
        <w:rPr>
          <w:b/>
          <w:bCs/>
          <w:sz w:val="28"/>
          <w:szCs w:val="28"/>
        </w:rPr>
        <w:tab/>
      </w:r>
      <w:r w:rsidRPr="00D82161">
        <w:rPr>
          <w:b/>
          <w:bCs/>
        </w:rPr>
        <w:t>Art.1</w:t>
      </w:r>
      <w:r w:rsidRPr="00D82161">
        <w:t xml:space="preserve">- Se aprobă </w:t>
      </w:r>
      <w:r w:rsidRPr="00D82161">
        <w:rPr>
          <w:lang w:val="fr-FR"/>
        </w:rPr>
        <w:t>Planul anual de Achizitii si a Strategiei anuale de achiziții publice a comunei Bozieni pentru anul 2021</w:t>
      </w:r>
      <w:r w:rsidRPr="00D82161">
        <w:t>, conform anexei care face parte integrantă din prezenta hotărâre.</w:t>
      </w:r>
    </w:p>
    <w:p w:rsidR="00D82161" w:rsidRPr="00D82161" w:rsidRDefault="00D82161" w:rsidP="00D82161">
      <w:pPr>
        <w:pStyle w:val="ListParagraph"/>
        <w:jc w:val="both"/>
        <w:rPr>
          <w:sz w:val="24"/>
          <w:szCs w:val="24"/>
        </w:rPr>
      </w:pPr>
      <w:r w:rsidRPr="00D82161">
        <w:rPr>
          <w:b/>
          <w:sz w:val="24"/>
          <w:szCs w:val="24"/>
        </w:rPr>
        <w:t xml:space="preserve">        Art.2 </w:t>
      </w:r>
      <w:r w:rsidRPr="00D82161">
        <w:rPr>
          <w:sz w:val="24"/>
          <w:szCs w:val="24"/>
        </w:rPr>
        <w:t>Primarul, prin compartimentele de specialitate din aparatul</w:t>
      </w:r>
    </w:p>
    <w:p w:rsidR="00D82161" w:rsidRDefault="00D82161" w:rsidP="00D82161">
      <w:pPr>
        <w:jc w:val="both"/>
        <w:rPr>
          <w:rFonts w:ascii="Times New Roman" w:hAnsi="Times New Roman" w:cs="Times New Roman"/>
          <w:sz w:val="24"/>
          <w:szCs w:val="24"/>
        </w:rPr>
      </w:pPr>
      <w:r w:rsidRPr="00D82161">
        <w:rPr>
          <w:rFonts w:ascii="Times New Roman" w:hAnsi="Times New Roman" w:cs="Times New Roman"/>
          <w:sz w:val="24"/>
          <w:szCs w:val="24"/>
        </w:rPr>
        <w:t>propriu, va asigura punerea în executare a prezentei hotărâri.</w:t>
      </w:r>
    </w:p>
    <w:p w:rsidR="00D82161" w:rsidRPr="00D82161" w:rsidRDefault="00D82161" w:rsidP="00D82161">
      <w:pPr>
        <w:jc w:val="both"/>
        <w:rPr>
          <w:rFonts w:ascii="Times New Roman" w:hAnsi="Times New Roman" w:cs="Times New Roman"/>
          <w:sz w:val="24"/>
          <w:szCs w:val="24"/>
        </w:rPr>
      </w:pPr>
      <w:r w:rsidRPr="00D8216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2161">
        <w:rPr>
          <w:rFonts w:ascii="Times New Roman" w:hAnsi="Times New Roman" w:cs="Times New Roman"/>
          <w:b/>
          <w:sz w:val="24"/>
          <w:szCs w:val="24"/>
        </w:rPr>
        <w:t xml:space="preserve">  Art. 3.</w:t>
      </w:r>
      <w:r w:rsidRPr="00D82161">
        <w:rPr>
          <w:rFonts w:ascii="Times New Roman" w:hAnsi="Times New Roman" w:cs="Times New Roman"/>
          <w:sz w:val="24"/>
          <w:szCs w:val="24"/>
        </w:rPr>
        <w:t xml:space="preserve"> Secretarul comunei Bozieni va asigura aducerea la cunoștința</w:t>
      </w:r>
      <w:r>
        <w:rPr>
          <w:rFonts w:ascii="Times New Roman" w:hAnsi="Times New Roman" w:cs="Times New Roman"/>
          <w:sz w:val="24"/>
          <w:szCs w:val="24"/>
        </w:rPr>
        <w:t xml:space="preserve"> </w:t>
      </w:r>
      <w:r w:rsidRPr="00D82161">
        <w:rPr>
          <w:rFonts w:ascii="Times New Roman" w:hAnsi="Times New Roman" w:cs="Times New Roman"/>
          <w:sz w:val="24"/>
          <w:szCs w:val="24"/>
        </w:rPr>
        <w:t>publică precum și comunicarea prezentei hotărâri autorităților și persoanelor</w:t>
      </w:r>
      <w:r w:rsidRPr="00D82161">
        <w:rPr>
          <w:rFonts w:ascii="Times New Roman" w:hAnsi="Times New Roman" w:cs="Times New Roman"/>
          <w:sz w:val="28"/>
          <w:szCs w:val="28"/>
        </w:rPr>
        <w:t xml:space="preserve"> </w:t>
      </w:r>
      <w:r w:rsidRPr="00D82161">
        <w:rPr>
          <w:rFonts w:ascii="Times New Roman" w:hAnsi="Times New Roman" w:cs="Times New Roman"/>
          <w:sz w:val="24"/>
          <w:szCs w:val="24"/>
        </w:rPr>
        <w:t>interesate.</w:t>
      </w:r>
    </w:p>
    <w:p w:rsidR="00D82161" w:rsidRPr="00D82161" w:rsidRDefault="00D82161" w:rsidP="00D82161">
      <w:pPr>
        <w:rPr>
          <w:rFonts w:ascii="Times New Roman" w:hAnsi="Times New Roman" w:cs="Times New Roman"/>
          <w:b/>
        </w:rPr>
      </w:pPr>
      <w:r w:rsidRPr="00D82161">
        <w:rPr>
          <w:rFonts w:ascii="Times New Roman" w:hAnsi="Times New Roman" w:cs="Times New Roman"/>
          <w:sz w:val="28"/>
          <w:szCs w:val="28"/>
        </w:rPr>
        <w:t xml:space="preserve">       </w:t>
      </w:r>
      <w:r w:rsidRPr="00D82161">
        <w:rPr>
          <w:rFonts w:ascii="Times New Roman" w:hAnsi="Times New Roman" w:cs="Times New Roman"/>
          <w:b/>
          <w:sz w:val="28"/>
          <w:szCs w:val="28"/>
        </w:rPr>
        <w:t xml:space="preserve">            </w:t>
      </w:r>
      <w:r w:rsidRPr="00D82161">
        <w:rPr>
          <w:rFonts w:ascii="Times New Roman" w:hAnsi="Times New Roman" w:cs="Times New Roman"/>
          <w:b/>
        </w:rPr>
        <w:t>Presedinte de sedinta                  Contrasemneaza pentru legalitate,</w:t>
      </w:r>
    </w:p>
    <w:p w:rsidR="00D82161" w:rsidRPr="00D82161" w:rsidRDefault="00D82161" w:rsidP="00D82161">
      <w:pPr>
        <w:rPr>
          <w:rFonts w:ascii="Times New Roman" w:hAnsi="Times New Roman" w:cs="Times New Roman"/>
          <w:b/>
        </w:rPr>
      </w:pPr>
      <w:r w:rsidRPr="00D82161">
        <w:rPr>
          <w:rFonts w:ascii="Times New Roman" w:hAnsi="Times New Roman" w:cs="Times New Roman"/>
          <w:b/>
        </w:rPr>
        <w:t xml:space="preserve">                           Spanu Lucica                                      Secretar general</w:t>
      </w:r>
    </w:p>
    <w:p w:rsidR="00D82161" w:rsidRPr="00D82161" w:rsidRDefault="00D82161" w:rsidP="00D82161">
      <w:pPr>
        <w:rPr>
          <w:rFonts w:ascii="Times New Roman" w:hAnsi="Times New Roman" w:cs="Times New Roman"/>
          <w:sz w:val="28"/>
          <w:szCs w:val="28"/>
        </w:rPr>
      </w:pPr>
      <w:r w:rsidRPr="00D82161">
        <w:rPr>
          <w:rFonts w:ascii="Times New Roman" w:hAnsi="Times New Roman" w:cs="Times New Roman"/>
          <w:b/>
        </w:rPr>
        <w:t xml:space="preserve">                                                                                            </w:t>
      </w:r>
      <w:r w:rsidRPr="00D82161">
        <w:rPr>
          <w:rFonts w:ascii="Times New Roman" w:hAnsi="Times New Roman" w:cs="Times New Roman"/>
        </w:rPr>
        <w:t>Elena Timofte</w:t>
      </w: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lastRenderedPageBreak/>
        <w:t>R O M A N I A</w:t>
      </w: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t>JUDETUL NEAMT</w:t>
      </w: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t>CONSILIUL LOCAL AL COMUNEI BOZIENI</w:t>
      </w:r>
    </w:p>
    <w:p w:rsidR="00D82161" w:rsidRPr="00D82161" w:rsidRDefault="00D82161" w:rsidP="00D82161">
      <w:pPr>
        <w:rPr>
          <w:rFonts w:ascii="Times New Roman" w:hAnsi="Times New Roman" w:cs="Times New Roman"/>
        </w:rPr>
      </w:pP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t>H O T A R A R E</w:t>
      </w: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t>Nr. 76 din 30.12.2021</w:t>
      </w: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t>privind aprobarea unui împrumut din excedentul bugetului local la sfarsitul  anului 2021</w:t>
      </w:r>
    </w:p>
    <w:p w:rsidR="00D82161" w:rsidRPr="00D82161" w:rsidRDefault="00D82161" w:rsidP="00D82161">
      <w:pPr>
        <w:jc w:val="center"/>
        <w:rPr>
          <w:rFonts w:ascii="Times New Roman" w:hAnsi="Times New Roman" w:cs="Times New Roman"/>
        </w:rPr>
      </w:pPr>
      <w:r w:rsidRPr="00D82161">
        <w:rPr>
          <w:rFonts w:ascii="Times New Roman" w:hAnsi="Times New Roman" w:cs="Times New Roman"/>
        </w:rPr>
        <w:t>în sumă de  358784.55   lei</w:t>
      </w: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Consiliul local al comunei Bozieni,judeţul Neamţ;</w:t>
      </w: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Văzând prevederile Legii  contabilităţii nr.82/1991,republicată şi ale art.20,alin. (1),lit.,,h”,41,46 şi 58 alineatele (3-4) din Legea nr. 273/2006 privind finanţele publice locale,cu modificările şi completările ulterioare ;</w:t>
      </w: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Examinând raportul de aprobare nr.4254 din 24.12.2021  a primarului comunei Bozieni,raportul compartimentului de resort şi avizul favorabil al comisiei de specialitate ; </w:t>
      </w: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În temeiul dispozițiilor art. 129, alin. (4), lit. a) si art. 196 alin.(1) lit.,,a’’ din Ordonanţa de Urgenţă nr. 57 din 3 iulie 2019 </w:t>
      </w:r>
      <w:r w:rsidRPr="00D82161">
        <w:rPr>
          <w:rFonts w:ascii="Times New Roman" w:hAnsi="Times New Roman" w:cs="Times New Roman"/>
          <w:i/>
        </w:rPr>
        <w:t>privind Codul administrativ</w:t>
      </w:r>
      <w:r w:rsidRPr="00D82161">
        <w:rPr>
          <w:rFonts w:ascii="Times New Roman" w:hAnsi="Times New Roman" w:cs="Times New Roman"/>
        </w:rPr>
        <w:t>:</w:t>
      </w:r>
    </w:p>
    <w:p w:rsidR="00D82161" w:rsidRPr="00D82161" w:rsidRDefault="00D82161" w:rsidP="00D82161">
      <w:pPr>
        <w:rPr>
          <w:rFonts w:ascii="Times New Roman" w:hAnsi="Times New Roman" w:cs="Times New Roman"/>
          <w:b/>
          <w:i/>
        </w:rPr>
      </w:pPr>
    </w:p>
    <w:p w:rsidR="00D82161" w:rsidRPr="00D82161" w:rsidRDefault="00D82161" w:rsidP="00D82161">
      <w:pPr>
        <w:rPr>
          <w:rFonts w:ascii="Times New Roman" w:hAnsi="Times New Roman" w:cs="Times New Roman"/>
        </w:rPr>
      </w:pPr>
      <w:r w:rsidRPr="00D82161">
        <w:rPr>
          <w:rFonts w:ascii="Times New Roman" w:hAnsi="Times New Roman" w:cs="Times New Roman"/>
        </w:rPr>
        <w:tab/>
      </w:r>
      <w:r w:rsidRPr="00D82161">
        <w:rPr>
          <w:rFonts w:ascii="Times New Roman" w:hAnsi="Times New Roman" w:cs="Times New Roman"/>
        </w:rPr>
        <w:tab/>
      </w:r>
      <w:r w:rsidRPr="00D82161">
        <w:rPr>
          <w:rFonts w:ascii="Times New Roman" w:hAnsi="Times New Roman" w:cs="Times New Roman"/>
        </w:rPr>
        <w:tab/>
      </w:r>
      <w:r w:rsidRPr="00D82161">
        <w:rPr>
          <w:rFonts w:ascii="Times New Roman" w:hAnsi="Times New Roman" w:cs="Times New Roman"/>
        </w:rPr>
        <w:tab/>
        <w:t xml:space="preserve">                   H O T A R A S T E  :</w:t>
      </w:r>
    </w:p>
    <w:p w:rsidR="00D82161" w:rsidRPr="00D82161" w:rsidRDefault="00D82161" w:rsidP="00D82161">
      <w:pPr>
        <w:rPr>
          <w:rFonts w:ascii="Times New Roman" w:hAnsi="Times New Roman" w:cs="Times New Roman"/>
        </w:rPr>
      </w:pP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Art.1.  Se aprobă efectuarea unui împrumut din excedentul bugetului local la sfarsitul  anului 2021 în sumă de 358784.55   lei pentru alimentarea sectiunii de dezvoltare,  necesari pentru plata proiect modernizare strada Tineretului  , sat Iucsa,comuna Bozieni    .</w:t>
      </w:r>
    </w:p>
    <w:p w:rsidR="00D82161" w:rsidRPr="00D82161" w:rsidRDefault="00D82161" w:rsidP="00D82161">
      <w:pPr>
        <w:rPr>
          <w:rFonts w:ascii="Times New Roman" w:hAnsi="Times New Roman" w:cs="Times New Roman"/>
        </w:rPr>
      </w:pP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Art.2. Primarul comunei împreună cu compartimentul financiar –contabil răspund de aducerea la îndeplinire a prevederilor prezentei hotărâri.</w:t>
      </w:r>
    </w:p>
    <w:p w:rsidR="00D82161" w:rsidRPr="00D82161" w:rsidRDefault="00D82161" w:rsidP="00D82161">
      <w:pPr>
        <w:rPr>
          <w:rFonts w:ascii="Times New Roman" w:hAnsi="Times New Roman" w:cs="Times New Roman"/>
        </w:rPr>
      </w:pPr>
    </w:p>
    <w:p w:rsidR="00D82161" w:rsidRPr="00D82161" w:rsidRDefault="00D82161" w:rsidP="00D82161">
      <w:pPr>
        <w:rPr>
          <w:rFonts w:ascii="Times New Roman" w:hAnsi="Times New Roman" w:cs="Times New Roman"/>
        </w:rPr>
      </w:pPr>
      <w:r w:rsidRPr="00D82161">
        <w:rPr>
          <w:rFonts w:ascii="Times New Roman" w:hAnsi="Times New Roman" w:cs="Times New Roman"/>
        </w:rPr>
        <w:t xml:space="preserve">     Art.3. Secretarul general al comunei va asigura comunicarea prezentei hotărâri autorităţilor şi persoanelor interesate.</w:t>
      </w:r>
    </w:p>
    <w:p w:rsidR="00D82161" w:rsidRPr="00D82161" w:rsidRDefault="00D82161" w:rsidP="00D82161">
      <w:pPr>
        <w:jc w:val="both"/>
        <w:rPr>
          <w:rFonts w:ascii="Times New Roman" w:hAnsi="Times New Roman" w:cs="Times New Roman"/>
        </w:rPr>
      </w:pPr>
    </w:p>
    <w:p w:rsidR="00D82161" w:rsidRPr="00D82161" w:rsidRDefault="00D82161" w:rsidP="00D82161">
      <w:pPr>
        <w:rPr>
          <w:rFonts w:ascii="Times New Roman" w:hAnsi="Times New Roman" w:cs="Times New Roman"/>
          <w:b/>
        </w:rPr>
      </w:pPr>
      <w:r w:rsidRPr="00D82161">
        <w:rPr>
          <w:rFonts w:ascii="Times New Roman" w:hAnsi="Times New Roman" w:cs="Times New Roman"/>
        </w:rPr>
        <w:t xml:space="preserve">       </w:t>
      </w:r>
      <w:r w:rsidRPr="00D82161">
        <w:rPr>
          <w:rFonts w:ascii="Times New Roman" w:hAnsi="Times New Roman" w:cs="Times New Roman"/>
          <w:b/>
        </w:rPr>
        <w:t xml:space="preserve">            Presedinte de sedinta                  Contrasemneaza pentru legalitate,</w:t>
      </w:r>
    </w:p>
    <w:p w:rsidR="00D82161" w:rsidRPr="00D82161" w:rsidRDefault="00D82161" w:rsidP="00D82161">
      <w:pPr>
        <w:rPr>
          <w:rFonts w:ascii="Times New Roman" w:hAnsi="Times New Roman" w:cs="Times New Roman"/>
          <w:b/>
        </w:rPr>
      </w:pPr>
      <w:r w:rsidRPr="00D82161">
        <w:rPr>
          <w:rFonts w:ascii="Times New Roman" w:hAnsi="Times New Roman" w:cs="Times New Roman"/>
          <w:b/>
        </w:rPr>
        <w:t xml:space="preserve">                           Spanu Lucica                                      Secretar general</w:t>
      </w:r>
    </w:p>
    <w:p w:rsidR="00D82161" w:rsidRPr="00D82161" w:rsidRDefault="00D82161" w:rsidP="00D82161">
      <w:pPr>
        <w:rPr>
          <w:rFonts w:ascii="Times New Roman" w:hAnsi="Times New Roman" w:cs="Times New Roman"/>
        </w:rPr>
      </w:pPr>
      <w:r w:rsidRPr="00D82161">
        <w:rPr>
          <w:rFonts w:ascii="Times New Roman" w:hAnsi="Times New Roman" w:cs="Times New Roman"/>
          <w:b/>
        </w:rPr>
        <w:t xml:space="preserve">                                                                                            </w:t>
      </w:r>
      <w:r w:rsidRPr="00D82161">
        <w:rPr>
          <w:rFonts w:ascii="Times New Roman" w:hAnsi="Times New Roman" w:cs="Times New Roman"/>
        </w:rPr>
        <w:t>Elena Timofte</w:t>
      </w:r>
    </w:p>
    <w:p w:rsidR="00D82161" w:rsidRPr="00C8017A" w:rsidRDefault="00D82161" w:rsidP="00D82161">
      <w:pPr>
        <w:jc w:val="center"/>
        <w:rPr>
          <w:sz w:val="28"/>
          <w:szCs w:val="28"/>
        </w:rPr>
      </w:pPr>
      <w:r w:rsidRPr="00C8017A">
        <w:rPr>
          <w:sz w:val="28"/>
          <w:szCs w:val="28"/>
        </w:rPr>
        <w:lastRenderedPageBreak/>
        <w:t>R O M A N I A</w:t>
      </w:r>
    </w:p>
    <w:p w:rsidR="00D82161" w:rsidRPr="00C8017A" w:rsidRDefault="00D82161" w:rsidP="00D82161">
      <w:pPr>
        <w:jc w:val="center"/>
        <w:rPr>
          <w:sz w:val="28"/>
          <w:szCs w:val="28"/>
        </w:rPr>
      </w:pPr>
      <w:r w:rsidRPr="00C8017A">
        <w:rPr>
          <w:sz w:val="28"/>
          <w:szCs w:val="28"/>
        </w:rPr>
        <w:t>JUDETUL NEAMT</w:t>
      </w:r>
    </w:p>
    <w:p w:rsidR="00D82161" w:rsidRPr="006B0102" w:rsidRDefault="00D82161" w:rsidP="00D82161">
      <w:pPr>
        <w:jc w:val="center"/>
        <w:rPr>
          <w:sz w:val="28"/>
          <w:szCs w:val="28"/>
        </w:rPr>
      </w:pPr>
      <w:r w:rsidRPr="00C8017A">
        <w:rPr>
          <w:sz w:val="28"/>
          <w:szCs w:val="28"/>
        </w:rPr>
        <w:t>CO</w:t>
      </w:r>
      <w:r>
        <w:rPr>
          <w:sz w:val="28"/>
          <w:szCs w:val="28"/>
        </w:rPr>
        <w:t>NSILIUL LOCAL AL COMUNEI BOZIENI</w:t>
      </w:r>
    </w:p>
    <w:p w:rsidR="00D82161" w:rsidRPr="00527B78" w:rsidRDefault="00D82161" w:rsidP="00D82161">
      <w:pPr>
        <w:pStyle w:val="Heading1"/>
        <w:ind w:firstLine="0"/>
        <w:jc w:val="center"/>
        <w:rPr>
          <w:b w:val="0"/>
          <w:sz w:val="22"/>
          <w:szCs w:val="22"/>
          <w:lang w:val="ro-RO"/>
        </w:rPr>
      </w:pPr>
      <w:r>
        <w:rPr>
          <w:sz w:val="22"/>
          <w:szCs w:val="22"/>
          <w:lang w:val="ro-RO"/>
        </w:rPr>
        <w:t xml:space="preserve">                                                                                                       </w:t>
      </w:r>
    </w:p>
    <w:p w:rsidR="00D82161" w:rsidRDefault="00D82161" w:rsidP="00D82161">
      <w:pPr>
        <w:pStyle w:val="Heading3"/>
        <w:rPr>
          <w:sz w:val="22"/>
          <w:szCs w:val="22"/>
        </w:rPr>
      </w:pPr>
      <w:r w:rsidRPr="00527B78">
        <w:rPr>
          <w:sz w:val="22"/>
          <w:szCs w:val="22"/>
        </w:rPr>
        <w:t xml:space="preserve">H O T Ă R Â R E </w:t>
      </w:r>
    </w:p>
    <w:p w:rsidR="00D82161" w:rsidRDefault="00D82161" w:rsidP="00D82161">
      <w:pPr>
        <w:jc w:val="center"/>
        <w:rPr>
          <w:sz w:val="28"/>
          <w:szCs w:val="28"/>
        </w:rPr>
      </w:pPr>
      <w:r>
        <w:rPr>
          <w:sz w:val="28"/>
          <w:szCs w:val="28"/>
        </w:rPr>
        <w:t>Nr. 77 din 30.12.2021</w:t>
      </w:r>
    </w:p>
    <w:p w:rsidR="00D82161" w:rsidRDefault="00D82161" w:rsidP="00D82161">
      <w:pPr>
        <w:jc w:val="center"/>
      </w:pPr>
      <w:r w:rsidRPr="00527B78">
        <w:t>privind</w:t>
      </w:r>
      <w:r>
        <w:t xml:space="preserve"> aprobarea</w:t>
      </w:r>
      <w:r w:rsidRPr="00527B78">
        <w:t xml:space="preserve"> </w:t>
      </w:r>
      <w:r w:rsidRPr="00865260">
        <w:t>ajustării</w:t>
      </w:r>
      <w:r>
        <w:t xml:space="preserve"> </w:t>
      </w:r>
      <w:r w:rsidRPr="00392C29">
        <w:t>prețului pentru apa industrială pe</w:t>
      </w:r>
      <w:r>
        <w:t>ntru</w:t>
      </w:r>
      <w:r w:rsidRPr="00392C29">
        <w:t xml:space="preserve"> întreaga arie de operare</w:t>
      </w:r>
      <w:r>
        <w:t xml:space="preserve"> a APAVITAL SA</w:t>
      </w:r>
    </w:p>
    <w:p w:rsidR="00D82161" w:rsidRPr="006B0102" w:rsidRDefault="00D82161" w:rsidP="00D82161">
      <w:pPr>
        <w:jc w:val="both"/>
      </w:pPr>
      <w:r w:rsidRPr="006B0102">
        <w:rPr>
          <w:color w:val="000000"/>
        </w:rPr>
        <w:t xml:space="preserve">      </w:t>
      </w:r>
      <w:r w:rsidRPr="006B0102">
        <w:t>Consiliul local al comunei Bozieni,judeţul Neamţ;</w:t>
      </w:r>
    </w:p>
    <w:p w:rsidR="00D82161" w:rsidRPr="00527B78" w:rsidRDefault="00D82161" w:rsidP="00D82161">
      <w:pPr>
        <w:jc w:val="both"/>
        <w:rPr>
          <w:color w:val="000000"/>
        </w:rPr>
      </w:pPr>
      <w:r>
        <w:rPr>
          <w:color w:val="000000"/>
        </w:rPr>
        <w:t>Văzând</w:t>
      </w:r>
      <w:r w:rsidRPr="00527B78">
        <w:rPr>
          <w:color w:val="000000"/>
        </w:rPr>
        <w:t>:</w:t>
      </w:r>
    </w:p>
    <w:p w:rsidR="00D82161" w:rsidRDefault="00D82161" w:rsidP="00D82161">
      <w:pPr>
        <w:ind w:firstLine="360"/>
        <w:jc w:val="both"/>
        <w:rPr>
          <w:shd w:val="clear" w:color="auto" w:fill="FFFFFF" w:themeFill="background1"/>
        </w:rPr>
      </w:pPr>
      <w:r w:rsidRPr="00527B78">
        <w:rPr>
          <w:color w:val="000000"/>
        </w:rPr>
        <w:t xml:space="preserve">Adresa Asociației Regionale a Serviciilor de Apă Canal Iași – ARSACIS </w:t>
      </w:r>
      <w:r w:rsidRPr="00527B78">
        <w:rPr>
          <w:color w:val="000000"/>
          <w:shd w:val="clear" w:color="auto" w:fill="FFFFFF" w:themeFill="background1"/>
        </w:rPr>
        <w:t>nr.</w:t>
      </w:r>
      <w:r>
        <w:rPr>
          <w:color w:val="000000"/>
          <w:shd w:val="clear" w:color="auto" w:fill="FFFFFF" w:themeFill="background1"/>
        </w:rPr>
        <w:t>1396/02.12.2021;</w:t>
      </w:r>
    </w:p>
    <w:p w:rsidR="00D82161" w:rsidRPr="007032DB" w:rsidRDefault="00D82161" w:rsidP="00D82161">
      <w:pPr>
        <w:ind w:firstLine="360"/>
        <w:jc w:val="both"/>
        <w:rPr>
          <w:color w:val="000000"/>
        </w:rPr>
      </w:pPr>
      <w:r>
        <w:rPr>
          <w:color w:val="000000"/>
        </w:rPr>
        <w:t>Raportul</w:t>
      </w:r>
      <w:r w:rsidRPr="007032DB">
        <w:rPr>
          <w:color w:val="000000"/>
        </w:rPr>
        <w:t xml:space="preserve"> ARSACIS nr.1388/2</w:t>
      </w:r>
      <w:r>
        <w:rPr>
          <w:color w:val="000000"/>
        </w:rPr>
        <w:t>6</w:t>
      </w:r>
      <w:r w:rsidRPr="007032DB">
        <w:rPr>
          <w:color w:val="000000"/>
        </w:rPr>
        <w:t xml:space="preserve">.11.2021 cu privire la </w:t>
      </w:r>
      <w:r>
        <w:rPr>
          <w:color w:val="000000"/>
        </w:rPr>
        <w:t xml:space="preserve">solicitarea operatorului regional APAVITAL SA Iași de aprobare a </w:t>
      </w:r>
      <w:r w:rsidRPr="007032DB">
        <w:rPr>
          <w:color w:val="000000"/>
        </w:rPr>
        <w:t>ajust</w:t>
      </w:r>
      <w:r>
        <w:rPr>
          <w:color w:val="000000"/>
        </w:rPr>
        <w:t>ării</w:t>
      </w:r>
      <w:r w:rsidRPr="007032DB">
        <w:rPr>
          <w:color w:val="000000"/>
        </w:rPr>
        <w:t xml:space="preserve"> prețului pentru apa industrială pentru întreaga arie de operare</w:t>
      </w:r>
      <w:r>
        <w:rPr>
          <w:color w:val="000000"/>
        </w:rPr>
        <w:t>;</w:t>
      </w:r>
    </w:p>
    <w:p w:rsidR="00D82161" w:rsidRPr="007032DB" w:rsidRDefault="00D82161" w:rsidP="00D82161">
      <w:pPr>
        <w:ind w:firstLine="360"/>
        <w:jc w:val="both"/>
        <w:rPr>
          <w:color w:val="000000"/>
        </w:rPr>
      </w:pPr>
      <w:r w:rsidRPr="007032DB">
        <w:rPr>
          <w:color w:val="000000"/>
        </w:rPr>
        <w:t>Adresa APAVITAL SA nr.70050/25.11.2021 privind solicitarea de aprobare a ajustării prețului pentru apa industrială pentru întreaga arie de operare a APAVITAL SA;</w:t>
      </w:r>
    </w:p>
    <w:p w:rsidR="00D82161" w:rsidRPr="007032DB" w:rsidRDefault="00D82161" w:rsidP="00D82161">
      <w:pPr>
        <w:ind w:firstLine="360"/>
        <w:jc w:val="both"/>
        <w:rPr>
          <w:color w:val="000000"/>
        </w:rPr>
      </w:pPr>
      <w:r>
        <w:rPr>
          <w:color w:val="000000"/>
        </w:rPr>
        <w:t>Avizul ANRSC nr.</w:t>
      </w:r>
      <w:r w:rsidRPr="007032DB">
        <w:rPr>
          <w:color w:val="000000"/>
        </w:rPr>
        <w:t>916707/08.11.2021 privind ajustarea prețului pentru apa industrială pentru întreaga arie de operare, pentru APAVITAL SA Iași, județul Iași;</w:t>
      </w:r>
    </w:p>
    <w:p w:rsidR="00D82161" w:rsidRDefault="00D82161" w:rsidP="00D82161">
      <w:pPr>
        <w:ind w:firstLine="360"/>
        <w:jc w:val="both"/>
      </w:pPr>
      <w:r>
        <w:t xml:space="preserve">În conformitate cu </w:t>
      </w:r>
      <w:r w:rsidRPr="00527B78">
        <w:t>prevederile Statutului Asociației Regionale a Serviciilor de Apă Canal Iași – ARSACIS</w:t>
      </w:r>
      <w:r>
        <w:t>;</w:t>
      </w:r>
    </w:p>
    <w:p w:rsidR="00D82161" w:rsidRPr="00527B78" w:rsidRDefault="00D82161" w:rsidP="00D82161">
      <w:pPr>
        <w:ind w:firstLine="360"/>
        <w:jc w:val="both"/>
      </w:pPr>
      <w:r>
        <w:t xml:space="preserve">În conformitate cu </w:t>
      </w:r>
      <w:r w:rsidRPr="00527B78">
        <w:t>prevederile Hotărârii Guvernului nr.855/2008 pentru aprobarea actului constitutiv-cadru și a statutului-cadru ale asociațiilor de dezvoltare intercomunitară cu obiect de activitate serviciile de utilități publice, cu modificările și completările ulterioare;</w:t>
      </w:r>
    </w:p>
    <w:p w:rsidR="00D82161" w:rsidRPr="00527B78" w:rsidRDefault="00D82161" w:rsidP="00D82161">
      <w:pPr>
        <w:tabs>
          <w:tab w:val="left" w:pos="426"/>
        </w:tabs>
        <w:jc w:val="both"/>
      </w:pPr>
      <w:r w:rsidRPr="00527B78">
        <w:t xml:space="preserve">     </w:t>
      </w:r>
      <w:r>
        <w:t xml:space="preserve"> </w:t>
      </w:r>
      <w:r w:rsidRPr="00527B78">
        <w:t xml:space="preserve"> </w:t>
      </w:r>
      <w:r>
        <w:t>În conformitate cu</w:t>
      </w:r>
      <w:r w:rsidRPr="00527B78">
        <w:t xml:space="preserve"> prevederile Legii nr.51/2006 privind serviciile comunitare de utilități publice, republicată, cu modificările și completările ulterioare;</w:t>
      </w:r>
    </w:p>
    <w:p w:rsidR="00D82161" w:rsidRDefault="00D82161" w:rsidP="00D82161">
      <w:pPr>
        <w:tabs>
          <w:tab w:val="left" w:pos="426"/>
        </w:tabs>
        <w:jc w:val="both"/>
      </w:pPr>
      <w:r w:rsidRPr="00527B78">
        <w:t xml:space="preserve">   </w:t>
      </w:r>
      <w:r>
        <w:t xml:space="preserve"> </w:t>
      </w:r>
      <w:r w:rsidRPr="00527B78">
        <w:t xml:space="preserve">   </w:t>
      </w:r>
      <w:r>
        <w:t xml:space="preserve">În conformitate cu </w:t>
      </w:r>
      <w:r w:rsidRPr="00527B78">
        <w:t>prevederile Legii nr.241/2006 privind serviciul de alimentare cu apă și de canalizare, republicată, cu modificările și completările ulterioare;</w:t>
      </w:r>
    </w:p>
    <w:p w:rsidR="00D82161" w:rsidRDefault="00D82161" w:rsidP="00D82161">
      <w:pPr>
        <w:tabs>
          <w:tab w:val="left" w:pos="426"/>
        </w:tabs>
        <w:jc w:val="both"/>
      </w:pPr>
      <w:r>
        <w:tab/>
        <w:t>Luând act de:</w:t>
      </w:r>
    </w:p>
    <w:p w:rsidR="00D82161" w:rsidRDefault="00D82161" w:rsidP="00D82161">
      <w:pPr>
        <w:tabs>
          <w:tab w:val="left" w:pos="426"/>
        </w:tabs>
        <w:jc w:val="both"/>
        <w:rPr>
          <w:color w:val="000000"/>
          <w:u w:val="single"/>
        </w:rPr>
      </w:pPr>
      <w:r>
        <w:tab/>
        <w:t xml:space="preserve">a) Proiectul de hotărâre și de referatul de aprobare inițiat și susținut de Octavian –Danut Arghiropol primarul </w:t>
      </w:r>
      <w:r w:rsidRPr="00527B78">
        <w:rPr>
          <w:color w:val="000000"/>
        </w:rPr>
        <w:t>comunei</w:t>
      </w:r>
      <w:r>
        <w:rPr>
          <w:color w:val="000000"/>
          <w:u w:val="single"/>
        </w:rPr>
        <w:t xml:space="preserve"> Bozieni;</w:t>
      </w:r>
    </w:p>
    <w:p w:rsidR="00D82161" w:rsidRDefault="00D82161" w:rsidP="00D82161">
      <w:pPr>
        <w:tabs>
          <w:tab w:val="left" w:pos="426"/>
        </w:tabs>
        <w:jc w:val="both"/>
      </w:pPr>
      <w:r>
        <w:rPr>
          <w:color w:val="000000"/>
        </w:rPr>
        <w:tab/>
      </w:r>
      <w:r w:rsidRPr="00391082">
        <w:rPr>
          <w:color w:val="000000"/>
        </w:rPr>
        <w:t>b)</w:t>
      </w:r>
      <w:r>
        <w:rPr>
          <w:color w:val="000000"/>
        </w:rPr>
        <w:t xml:space="preserve">  </w:t>
      </w:r>
      <w:r w:rsidRPr="00391082">
        <w:t xml:space="preserve"> </w:t>
      </w:r>
      <w:r>
        <w:t xml:space="preserve">Raportul de specialitate întocmit de către compartimentul juridic </w:t>
      </w:r>
    </w:p>
    <w:p w:rsidR="00D82161" w:rsidRDefault="00D82161" w:rsidP="00D82161">
      <w:pPr>
        <w:tabs>
          <w:tab w:val="left" w:pos="426"/>
        </w:tabs>
        <w:jc w:val="both"/>
      </w:pPr>
      <w:r>
        <w:tab/>
      </w:r>
      <w:r w:rsidRPr="00527B78">
        <w:t xml:space="preserve">În temeiul dispozițiilor </w:t>
      </w:r>
      <w:r>
        <w:t xml:space="preserve">art. 139 alin. (1) coroborat cu </w:t>
      </w:r>
      <w:r w:rsidRPr="00527B78">
        <w:t>art. 196 alin. (1) lit. a) din OUG nr.57/2019 privind Codul administrativ,</w:t>
      </w:r>
      <w:r>
        <w:t xml:space="preserve"> cu modificările și completările ulterioare, </w:t>
      </w:r>
    </w:p>
    <w:p w:rsidR="00D82161" w:rsidRPr="00527B78" w:rsidRDefault="00D82161" w:rsidP="00D82161">
      <w:pPr>
        <w:tabs>
          <w:tab w:val="left" w:pos="426"/>
        </w:tabs>
        <w:jc w:val="both"/>
      </w:pPr>
    </w:p>
    <w:p w:rsidR="00D82161" w:rsidRDefault="00D82161" w:rsidP="00D82161">
      <w:pPr>
        <w:jc w:val="center"/>
        <w:rPr>
          <w:b/>
          <w:color w:val="000000"/>
        </w:rPr>
      </w:pPr>
      <w:r w:rsidRPr="00527B78">
        <w:rPr>
          <w:b/>
          <w:color w:val="000000"/>
        </w:rPr>
        <w:t>H O T Ă R Ă Ș T E :</w:t>
      </w:r>
    </w:p>
    <w:p w:rsidR="00D82161" w:rsidRPr="00527B78" w:rsidRDefault="00D82161" w:rsidP="00D82161">
      <w:pPr>
        <w:jc w:val="center"/>
        <w:rPr>
          <w:b/>
          <w:color w:val="000000"/>
        </w:rPr>
      </w:pPr>
    </w:p>
    <w:p w:rsidR="00D82161" w:rsidRDefault="00D82161" w:rsidP="00D82161">
      <w:pPr>
        <w:spacing w:after="240"/>
        <w:ind w:firstLine="720"/>
        <w:jc w:val="both"/>
      </w:pPr>
      <w:r w:rsidRPr="008E1141">
        <w:rPr>
          <w:b/>
          <w:color w:val="000000"/>
          <w:u w:val="single"/>
        </w:rPr>
        <w:t>Art.1.</w:t>
      </w:r>
      <w:r w:rsidRPr="008E1141">
        <w:rPr>
          <w:b/>
          <w:color w:val="000000"/>
        </w:rPr>
        <w:t xml:space="preserve"> – </w:t>
      </w:r>
      <w:r w:rsidRPr="008E1141">
        <w:rPr>
          <w:b/>
        </w:rPr>
        <w:t>Se aprobă</w:t>
      </w:r>
      <w:r>
        <w:rPr>
          <w:b/>
        </w:rPr>
        <w:t xml:space="preserve"> </w:t>
      </w:r>
      <w:r>
        <w:t xml:space="preserve">ajustarea </w:t>
      </w:r>
      <w:r w:rsidRPr="00AD52F4">
        <w:t>prețului pentru apa industrială pe</w:t>
      </w:r>
      <w:r>
        <w:t>ntru</w:t>
      </w:r>
      <w:r w:rsidRPr="00AD52F4">
        <w:t xml:space="preserve"> întreaga arie de operare</w:t>
      </w:r>
      <w:r>
        <w:t xml:space="preserve"> a APAVITAL SA</w:t>
      </w:r>
      <w:r w:rsidRPr="004039A6">
        <w:t xml:space="preserve">, </w:t>
      </w:r>
      <w:r w:rsidRPr="00AD52F4">
        <w:t>după cum urmează:</w:t>
      </w:r>
    </w:p>
    <w:tbl>
      <w:tblPr>
        <w:tblW w:w="8993" w:type="dxa"/>
        <w:tblInd w:w="817" w:type="dxa"/>
        <w:tblLook w:val="04A0"/>
      </w:tblPr>
      <w:tblGrid>
        <w:gridCol w:w="4253"/>
        <w:gridCol w:w="1063"/>
        <w:gridCol w:w="1063"/>
        <w:gridCol w:w="871"/>
        <w:gridCol w:w="871"/>
        <w:gridCol w:w="872"/>
      </w:tblGrid>
      <w:tr w:rsidR="00D82161" w:rsidRPr="002E0CA1" w:rsidTr="0076218E">
        <w:trPr>
          <w:trHeight w:val="522"/>
        </w:trPr>
        <w:tc>
          <w:tcPr>
            <w:tcW w:w="4253" w:type="dxa"/>
            <w:vMerge w:val="restart"/>
            <w:vAlign w:val="center"/>
          </w:tcPr>
          <w:p w:rsidR="00D82161" w:rsidRPr="000A271F" w:rsidRDefault="00D82161" w:rsidP="0076218E">
            <w:pPr>
              <w:jc w:val="center"/>
              <w:rPr>
                <w:b/>
                <w:bCs/>
                <w:i/>
                <w:sz w:val="20"/>
              </w:rPr>
            </w:pPr>
            <w:r w:rsidRPr="000A271F">
              <w:rPr>
                <w:b/>
                <w:bCs/>
                <w:i/>
                <w:sz w:val="20"/>
              </w:rPr>
              <w:t>SPECIFICAȚIE</w:t>
            </w:r>
          </w:p>
        </w:tc>
        <w:tc>
          <w:tcPr>
            <w:tcW w:w="1063" w:type="dxa"/>
            <w:vMerge w:val="restart"/>
            <w:vAlign w:val="center"/>
          </w:tcPr>
          <w:p w:rsidR="00D82161" w:rsidRPr="004B0EE7" w:rsidRDefault="00D82161" w:rsidP="0076218E">
            <w:pPr>
              <w:autoSpaceDE w:val="0"/>
              <w:autoSpaceDN w:val="0"/>
              <w:adjustRightInd w:val="0"/>
              <w:jc w:val="center"/>
              <w:rPr>
                <w:rFonts w:eastAsia="Calibri"/>
                <w:b/>
                <w:i/>
                <w:sz w:val="20"/>
                <w:szCs w:val="20"/>
                <w:lang w:val="en-GB"/>
              </w:rPr>
            </w:pPr>
            <w:r w:rsidRPr="004B0EE7">
              <w:rPr>
                <w:rFonts w:eastAsia="Calibri"/>
                <w:b/>
                <w:i/>
                <w:sz w:val="20"/>
                <w:szCs w:val="20"/>
                <w:lang w:val="en-GB"/>
              </w:rPr>
              <w:t>Preț</w:t>
            </w:r>
          </w:p>
          <w:p w:rsidR="00D82161" w:rsidRPr="004B0EE7" w:rsidRDefault="00D82161" w:rsidP="0076218E">
            <w:pPr>
              <w:autoSpaceDE w:val="0"/>
              <w:autoSpaceDN w:val="0"/>
              <w:adjustRightInd w:val="0"/>
              <w:jc w:val="center"/>
              <w:rPr>
                <w:rFonts w:eastAsia="Calibri"/>
                <w:b/>
                <w:i/>
                <w:sz w:val="20"/>
                <w:szCs w:val="20"/>
                <w:lang w:val="en-GB"/>
              </w:rPr>
            </w:pPr>
            <w:r w:rsidRPr="004B0EE7">
              <w:rPr>
                <w:rFonts w:eastAsia="Calibri"/>
                <w:b/>
                <w:i/>
                <w:sz w:val="20"/>
                <w:szCs w:val="20"/>
                <w:lang w:val="en-GB"/>
              </w:rPr>
              <w:t>actual</w:t>
            </w:r>
          </w:p>
          <w:p w:rsidR="00D82161" w:rsidRPr="004B0EE7" w:rsidRDefault="00D82161" w:rsidP="0076218E">
            <w:pPr>
              <w:autoSpaceDE w:val="0"/>
              <w:autoSpaceDN w:val="0"/>
              <w:adjustRightInd w:val="0"/>
              <w:jc w:val="center"/>
              <w:rPr>
                <w:rFonts w:eastAsia="Calibri"/>
                <w:b/>
                <w:i/>
                <w:sz w:val="20"/>
                <w:szCs w:val="20"/>
                <w:lang w:val="en-GB"/>
              </w:rPr>
            </w:pPr>
            <w:r w:rsidRPr="004B0EE7">
              <w:rPr>
                <w:rFonts w:eastAsia="Calibri"/>
                <w:b/>
                <w:i/>
                <w:sz w:val="20"/>
                <w:szCs w:val="20"/>
                <w:lang w:val="en-GB"/>
              </w:rPr>
              <w:t>fără T.V.A.</w:t>
            </w:r>
          </w:p>
          <w:p w:rsidR="00D82161" w:rsidRPr="004B0EE7" w:rsidRDefault="00D82161" w:rsidP="0076218E">
            <w:pPr>
              <w:jc w:val="center"/>
              <w:rPr>
                <w:b/>
                <w:bCs/>
                <w:i/>
                <w:sz w:val="20"/>
                <w:szCs w:val="20"/>
              </w:rPr>
            </w:pPr>
            <w:r w:rsidRPr="004B0EE7">
              <w:rPr>
                <w:rFonts w:eastAsia="Calibri"/>
                <w:b/>
                <w:i/>
                <w:sz w:val="20"/>
                <w:szCs w:val="20"/>
                <w:lang w:val="en-GB"/>
              </w:rPr>
              <w:t>lei/mc</w:t>
            </w:r>
          </w:p>
        </w:tc>
        <w:tc>
          <w:tcPr>
            <w:tcW w:w="1063" w:type="dxa"/>
            <w:vMerge w:val="restart"/>
            <w:vAlign w:val="center"/>
          </w:tcPr>
          <w:p w:rsidR="00D82161" w:rsidRPr="004B0EE7" w:rsidRDefault="00D82161" w:rsidP="0076218E">
            <w:pPr>
              <w:jc w:val="center"/>
              <w:rPr>
                <w:b/>
                <w:bCs/>
                <w:i/>
                <w:sz w:val="20"/>
                <w:szCs w:val="20"/>
              </w:rPr>
            </w:pPr>
            <w:r w:rsidRPr="004B0EE7">
              <w:rPr>
                <w:b/>
                <w:bCs/>
                <w:i/>
                <w:sz w:val="20"/>
                <w:szCs w:val="20"/>
              </w:rPr>
              <w:t>Majorare</w:t>
            </w:r>
          </w:p>
          <w:p w:rsidR="00D82161" w:rsidRPr="004B0EE7" w:rsidRDefault="00D82161" w:rsidP="0076218E">
            <w:pPr>
              <w:jc w:val="center"/>
              <w:rPr>
                <w:b/>
                <w:bCs/>
                <w:i/>
                <w:sz w:val="20"/>
                <w:szCs w:val="20"/>
              </w:rPr>
            </w:pPr>
            <w:r>
              <w:rPr>
                <w:b/>
                <w:bCs/>
                <w:i/>
                <w:sz w:val="20"/>
                <w:szCs w:val="20"/>
              </w:rPr>
              <w:t>propusă</w:t>
            </w:r>
          </w:p>
          <w:p w:rsidR="00D82161" w:rsidRPr="004B0EE7" w:rsidRDefault="00D82161" w:rsidP="0076218E">
            <w:pPr>
              <w:jc w:val="center"/>
              <w:rPr>
                <w:b/>
                <w:bCs/>
                <w:i/>
                <w:sz w:val="20"/>
                <w:szCs w:val="20"/>
              </w:rPr>
            </w:pPr>
            <w:r w:rsidRPr="004B0EE7">
              <w:rPr>
                <w:b/>
                <w:bCs/>
                <w:i/>
                <w:sz w:val="20"/>
                <w:szCs w:val="20"/>
              </w:rPr>
              <w:t>lei/mc</w:t>
            </w:r>
          </w:p>
        </w:tc>
        <w:tc>
          <w:tcPr>
            <w:tcW w:w="2614" w:type="dxa"/>
            <w:gridSpan w:val="3"/>
            <w:tcBorders>
              <w:bottom w:val="single" w:sz="4" w:space="0" w:color="auto"/>
            </w:tcBorders>
            <w:vAlign w:val="center"/>
          </w:tcPr>
          <w:p w:rsidR="00D82161" w:rsidRPr="000A271F" w:rsidRDefault="00D82161" w:rsidP="0076218E">
            <w:pPr>
              <w:jc w:val="center"/>
              <w:rPr>
                <w:b/>
                <w:bCs/>
                <w:i/>
                <w:sz w:val="20"/>
              </w:rPr>
            </w:pPr>
            <w:r w:rsidRPr="002D4685">
              <w:rPr>
                <w:b/>
                <w:bCs/>
                <w:i/>
                <w:sz w:val="20"/>
              </w:rPr>
              <w:t>Preț ajustat</w:t>
            </w:r>
            <w:r>
              <w:rPr>
                <w:b/>
                <w:bCs/>
                <w:i/>
                <w:sz w:val="20"/>
              </w:rPr>
              <w:t xml:space="preserve"> </w:t>
            </w:r>
          </w:p>
        </w:tc>
      </w:tr>
      <w:tr w:rsidR="00D82161" w:rsidRPr="002E0CA1" w:rsidTr="0076218E">
        <w:trPr>
          <w:trHeight w:val="646"/>
        </w:trPr>
        <w:tc>
          <w:tcPr>
            <w:tcW w:w="4253" w:type="dxa"/>
            <w:vMerge/>
            <w:vAlign w:val="center"/>
          </w:tcPr>
          <w:p w:rsidR="00D82161" w:rsidRPr="000A271F" w:rsidRDefault="00D82161" w:rsidP="0076218E">
            <w:pPr>
              <w:jc w:val="center"/>
              <w:rPr>
                <w:b/>
                <w:bCs/>
                <w:i/>
                <w:sz w:val="20"/>
              </w:rPr>
            </w:pPr>
          </w:p>
        </w:tc>
        <w:tc>
          <w:tcPr>
            <w:tcW w:w="1063" w:type="dxa"/>
            <w:vMerge/>
          </w:tcPr>
          <w:p w:rsidR="00D82161" w:rsidRPr="004B0EE7" w:rsidRDefault="00D82161" w:rsidP="0076218E">
            <w:pPr>
              <w:jc w:val="center"/>
              <w:rPr>
                <w:b/>
                <w:bCs/>
                <w:i/>
                <w:sz w:val="20"/>
                <w:szCs w:val="20"/>
              </w:rPr>
            </w:pPr>
          </w:p>
        </w:tc>
        <w:tc>
          <w:tcPr>
            <w:tcW w:w="1063" w:type="dxa"/>
            <w:vMerge/>
          </w:tcPr>
          <w:p w:rsidR="00D82161" w:rsidRPr="004B0EE7" w:rsidRDefault="00D82161" w:rsidP="0076218E">
            <w:pPr>
              <w:jc w:val="center"/>
              <w:rPr>
                <w:b/>
                <w:bCs/>
                <w:i/>
                <w:sz w:val="20"/>
                <w:szCs w:val="20"/>
              </w:rPr>
            </w:pPr>
          </w:p>
        </w:tc>
        <w:tc>
          <w:tcPr>
            <w:tcW w:w="871" w:type="dxa"/>
            <w:tcBorders>
              <w:top w:val="single" w:sz="4" w:space="0" w:color="auto"/>
            </w:tcBorders>
            <w:vAlign w:val="center"/>
          </w:tcPr>
          <w:p w:rsidR="00D82161" w:rsidRPr="000A271F" w:rsidRDefault="00D82161" w:rsidP="0076218E">
            <w:pPr>
              <w:jc w:val="center"/>
              <w:rPr>
                <w:b/>
                <w:bCs/>
                <w:i/>
                <w:sz w:val="20"/>
              </w:rPr>
            </w:pPr>
            <w:r w:rsidRPr="000A271F">
              <w:rPr>
                <w:b/>
                <w:bCs/>
                <w:i/>
                <w:sz w:val="20"/>
              </w:rPr>
              <w:t>fără T.V.A lei/mc</w:t>
            </w:r>
          </w:p>
        </w:tc>
        <w:tc>
          <w:tcPr>
            <w:tcW w:w="871" w:type="dxa"/>
            <w:tcBorders>
              <w:top w:val="single" w:sz="4" w:space="0" w:color="auto"/>
            </w:tcBorders>
            <w:vAlign w:val="center"/>
          </w:tcPr>
          <w:p w:rsidR="00D82161" w:rsidRPr="000A271F" w:rsidRDefault="00D82161" w:rsidP="0076218E">
            <w:pPr>
              <w:jc w:val="center"/>
              <w:rPr>
                <w:b/>
                <w:bCs/>
                <w:i/>
                <w:sz w:val="20"/>
              </w:rPr>
            </w:pPr>
            <w:r w:rsidRPr="000A271F">
              <w:rPr>
                <w:b/>
                <w:bCs/>
                <w:i/>
                <w:sz w:val="20"/>
              </w:rPr>
              <w:t>T.V.A. 9% lei</w:t>
            </w:r>
            <w:r>
              <w:rPr>
                <w:b/>
                <w:bCs/>
                <w:i/>
                <w:sz w:val="20"/>
              </w:rPr>
              <w:t>/mc</w:t>
            </w:r>
          </w:p>
        </w:tc>
        <w:tc>
          <w:tcPr>
            <w:tcW w:w="872" w:type="dxa"/>
            <w:tcBorders>
              <w:top w:val="single" w:sz="4" w:space="0" w:color="auto"/>
            </w:tcBorders>
            <w:vAlign w:val="center"/>
          </w:tcPr>
          <w:p w:rsidR="00D82161" w:rsidRPr="000A271F" w:rsidRDefault="00D82161" w:rsidP="0076218E">
            <w:pPr>
              <w:jc w:val="center"/>
              <w:rPr>
                <w:b/>
                <w:bCs/>
                <w:i/>
                <w:sz w:val="20"/>
              </w:rPr>
            </w:pPr>
            <w:r w:rsidRPr="000A271F">
              <w:rPr>
                <w:b/>
                <w:bCs/>
                <w:i/>
                <w:sz w:val="20"/>
              </w:rPr>
              <w:t>cu T.V.A. lei/mc</w:t>
            </w:r>
          </w:p>
        </w:tc>
      </w:tr>
      <w:tr w:rsidR="00D82161" w:rsidRPr="002E0CA1" w:rsidTr="0076218E">
        <w:tc>
          <w:tcPr>
            <w:tcW w:w="4253" w:type="dxa"/>
            <w:vAlign w:val="center"/>
          </w:tcPr>
          <w:p w:rsidR="00D82161" w:rsidRPr="000A271F" w:rsidRDefault="00D82161" w:rsidP="0076218E">
            <w:pPr>
              <w:jc w:val="center"/>
              <w:rPr>
                <w:bCs/>
                <w:i/>
                <w:sz w:val="20"/>
              </w:rPr>
            </w:pPr>
            <w:r w:rsidRPr="000A271F">
              <w:rPr>
                <w:bCs/>
                <w:i/>
                <w:sz w:val="20"/>
              </w:rPr>
              <w:t>Ap</w:t>
            </w:r>
            <w:r>
              <w:rPr>
                <w:bCs/>
                <w:i/>
                <w:sz w:val="20"/>
              </w:rPr>
              <w:t>ă</w:t>
            </w:r>
            <w:r w:rsidRPr="000A271F">
              <w:rPr>
                <w:bCs/>
                <w:i/>
                <w:sz w:val="20"/>
              </w:rPr>
              <w:t xml:space="preserve"> industrială pentru întreaga arie</w:t>
            </w:r>
          </w:p>
          <w:p w:rsidR="00D82161" w:rsidRPr="000A271F" w:rsidRDefault="00D82161" w:rsidP="0076218E">
            <w:pPr>
              <w:jc w:val="center"/>
              <w:rPr>
                <w:bCs/>
                <w:i/>
                <w:sz w:val="20"/>
              </w:rPr>
            </w:pPr>
            <w:r w:rsidRPr="000A271F">
              <w:rPr>
                <w:bCs/>
                <w:i/>
                <w:sz w:val="20"/>
              </w:rPr>
              <w:t>de operare</w:t>
            </w:r>
          </w:p>
        </w:tc>
        <w:tc>
          <w:tcPr>
            <w:tcW w:w="1063" w:type="dxa"/>
            <w:vAlign w:val="center"/>
          </w:tcPr>
          <w:p w:rsidR="00D82161" w:rsidRPr="004B0EE7" w:rsidRDefault="00D82161" w:rsidP="0076218E">
            <w:pPr>
              <w:jc w:val="center"/>
              <w:rPr>
                <w:b/>
                <w:bCs/>
                <w:i/>
                <w:sz w:val="20"/>
                <w:szCs w:val="20"/>
              </w:rPr>
            </w:pPr>
            <w:r>
              <w:rPr>
                <w:b/>
                <w:bCs/>
                <w:i/>
                <w:sz w:val="20"/>
                <w:szCs w:val="20"/>
              </w:rPr>
              <w:t>3,22</w:t>
            </w:r>
          </w:p>
        </w:tc>
        <w:tc>
          <w:tcPr>
            <w:tcW w:w="1063" w:type="dxa"/>
            <w:vAlign w:val="center"/>
          </w:tcPr>
          <w:p w:rsidR="00D82161" w:rsidRPr="004039A6" w:rsidRDefault="00D82161" w:rsidP="0076218E">
            <w:pPr>
              <w:jc w:val="center"/>
              <w:rPr>
                <w:bCs/>
                <w:i/>
                <w:sz w:val="20"/>
                <w:szCs w:val="20"/>
              </w:rPr>
            </w:pPr>
            <w:r w:rsidRPr="004039A6">
              <w:rPr>
                <w:bCs/>
                <w:i/>
                <w:sz w:val="20"/>
                <w:szCs w:val="20"/>
              </w:rPr>
              <w:t>0,21</w:t>
            </w:r>
          </w:p>
        </w:tc>
        <w:tc>
          <w:tcPr>
            <w:tcW w:w="871" w:type="dxa"/>
            <w:vAlign w:val="center"/>
          </w:tcPr>
          <w:p w:rsidR="00D82161" w:rsidRPr="000A271F" w:rsidRDefault="00D82161" w:rsidP="0076218E">
            <w:pPr>
              <w:jc w:val="center"/>
              <w:rPr>
                <w:b/>
                <w:bCs/>
                <w:i/>
                <w:sz w:val="20"/>
              </w:rPr>
            </w:pPr>
            <w:r w:rsidRPr="000A271F">
              <w:rPr>
                <w:b/>
                <w:bCs/>
                <w:i/>
                <w:sz w:val="20"/>
              </w:rPr>
              <w:t>3,43</w:t>
            </w:r>
          </w:p>
        </w:tc>
        <w:tc>
          <w:tcPr>
            <w:tcW w:w="871" w:type="dxa"/>
            <w:vAlign w:val="center"/>
          </w:tcPr>
          <w:p w:rsidR="00D82161" w:rsidRPr="000A271F" w:rsidRDefault="00D82161" w:rsidP="0076218E">
            <w:pPr>
              <w:jc w:val="center"/>
              <w:rPr>
                <w:bCs/>
                <w:i/>
                <w:sz w:val="20"/>
              </w:rPr>
            </w:pPr>
            <w:r w:rsidRPr="000A271F">
              <w:rPr>
                <w:bCs/>
                <w:i/>
                <w:sz w:val="20"/>
              </w:rPr>
              <w:t>0,31</w:t>
            </w:r>
          </w:p>
        </w:tc>
        <w:tc>
          <w:tcPr>
            <w:tcW w:w="872" w:type="dxa"/>
            <w:vAlign w:val="center"/>
          </w:tcPr>
          <w:p w:rsidR="00D82161" w:rsidRPr="000A271F" w:rsidRDefault="00D82161" w:rsidP="0076218E">
            <w:pPr>
              <w:jc w:val="center"/>
              <w:rPr>
                <w:bCs/>
                <w:i/>
                <w:sz w:val="20"/>
              </w:rPr>
            </w:pPr>
            <w:r w:rsidRPr="000A271F">
              <w:rPr>
                <w:bCs/>
                <w:i/>
                <w:sz w:val="20"/>
              </w:rPr>
              <w:t>3,74</w:t>
            </w:r>
          </w:p>
        </w:tc>
      </w:tr>
    </w:tbl>
    <w:p w:rsidR="00D82161" w:rsidRPr="00AD52F4" w:rsidRDefault="00D82161" w:rsidP="00D82161">
      <w:pPr>
        <w:ind w:firstLine="720"/>
        <w:jc w:val="both"/>
      </w:pPr>
    </w:p>
    <w:p w:rsidR="00D82161" w:rsidRPr="00527B78" w:rsidRDefault="00D82161" w:rsidP="00D82161">
      <w:pPr>
        <w:ind w:firstLine="720"/>
        <w:jc w:val="both"/>
      </w:pPr>
      <w:r w:rsidRPr="008E1141">
        <w:rPr>
          <w:b/>
          <w:u w:val="single"/>
        </w:rPr>
        <w:t>Art.2.</w:t>
      </w:r>
      <w:r w:rsidRPr="008E1141">
        <w:t xml:space="preserve"> – </w:t>
      </w:r>
      <w:r w:rsidRPr="00527B78">
        <w:rPr>
          <w:b/>
          <w:color w:val="000000"/>
        </w:rPr>
        <w:t>Se a</w:t>
      </w:r>
      <w:r w:rsidRPr="00527B78">
        <w:rPr>
          <w:b/>
        </w:rPr>
        <w:t>cordă mandat special</w:t>
      </w:r>
      <w:r>
        <w:t xml:space="preserve"> reprezentantului </w:t>
      </w:r>
      <w:r w:rsidRPr="00527B78">
        <w:t>comunei</w:t>
      </w:r>
      <w:r>
        <w:rPr>
          <w:u w:val="single"/>
        </w:rPr>
        <w:t xml:space="preserve"> Bozieni</w:t>
      </w:r>
      <w:r>
        <w:t xml:space="preserve"> </w:t>
      </w:r>
      <w:r w:rsidRPr="00527B78">
        <w:t>pentru ca în n</w:t>
      </w:r>
      <w:r>
        <w:t xml:space="preserve">umele și pe seama </w:t>
      </w:r>
      <w:r w:rsidRPr="00527B78">
        <w:t xml:space="preserve">comunei </w:t>
      </w:r>
      <w:r>
        <w:rPr>
          <w:u w:val="single"/>
        </w:rPr>
        <w:t>Bozieni</w:t>
      </w:r>
      <w:r w:rsidRPr="00527B78">
        <w:t>, membru asociat în cadrul Asociației Regionale a Serviciilor Apă Canal Iași – ARSACIS,</w:t>
      </w:r>
      <w:r>
        <w:t xml:space="preserve"> </w:t>
      </w:r>
      <w:r w:rsidRPr="00527B78">
        <w:rPr>
          <w:b/>
          <w:bCs/>
        </w:rPr>
        <w:t>să aprobe în Adunarea Generală a ARSACIS</w:t>
      </w:r>
      <w:r>
        <w:rPr>
          <w:b/>
          <w:bCs/>
        </w:rPr>
        <w:t xml:space="preserve"> </w:t>
      </w:r>
      <w:r>
        <w:rPr>
          <w:color w:val="000000"/>
        </w:rPr>
        <w:t>ajustarea prețului pentru</w:t>
      </w:r>
      <w:r w:rsidRPr="007D26E0">
        <w:t xml:space="preserve"> </w:t>
      </w:r>
      <w:r w:rsidRPr="00AD52F4">
        <w:t>apa industrială pe</w:t>
      </w:r>
      <w:r>
        <w:t>ntru</w:t>
      </w:r>
      <w:r w:rsidRPr="00AD52F4">
        <w:t xml:space="preserve"> întreaga arie de operare</w:t>
      </w:r>
      <w:r>
        <w:t xml:space="preserve"> a APAVITAL SA conform Art. 1 din prezenta hotărâre. </w:t>
      </w:r>
    </w:p>
    <w:p w:rsidR="00D82161" w:rsidRDefault="00D82161" w:rsidP="00D82161">
      <w:pPr>
        <w:ind w:firstLine="708"/>
        <w:jc w:val="both"/>
        <w:rPr>
          <w:b/>
          <w:u w:val="single"/>
        </w:rPr>
      </w:pPr>
    </w:p>
    <w:p w:rsidR="00D82161" w:rsidRPr="00527B78" w:rsidRDefault="00D82161" w:rsidP="00D82161">
      <w:pPr>
        <w:spacing w:after="120"/>
        <w:ind w:firstLine="708"/>
        <w:jc w:val="both"/>
      </w:pPr>
      <w:r w:rsidRPr="00527B78">
        <w:rPr>
          <w:b/>
          <w:u w:val="single"/>
        </w:rPr>
        <w:t>Art.</w:t>
      </w:r>
      <w:r>
        <w:rPr>
          <w:b/>
          <w:u w:val="single"/>
        </w:rPr>
        <w:t>3</w:t>
      </w:r>
      <w:r w:rsidRPr="00527B78">
        <w:rPr>
          <w:b/>
          <w:u w:val="single"/>
        </w:rPr>
        <w:t>.</w:t>
      </w:r>
      <w:r w:rsidRPr="00527B78">
        <w:t xml:space="preserve"> – Secretarul general al</w:t>
      </w:r>
      <w:r>
        <w:t xml:space="preserve"> </w:t>
      </w:r>
      <w:r w:rsidRPr="00527B78">
        <w:rPr>
          <w:color w:val="000000"/>
        </w:rPr>
        <w:t>comune</w:t>
      </w:r>
      <w:r>
        <w:rPr>
          <w:color w:val="000000"/>
        </w:rPr>
        <w:t xml:space="preserve">i Bozieni </w:t>
      </w:r>
      <w:r w:rsidRPr="00527B78">
        <w:t>va comunica copii după prezenta hotărâre Asociației Regionale a Serviciilor de Apă Canal Iași – ARSACIS, societății APAVITAL SA și Instit</w:t>
      </w:r>
      <w:r>
        <w:t>uției Prefectului Județului Neamt</w:t>
      </w:r>
      <w:r w:rsidRPr="00527B78">
        <w:t>.</w:t>
      </w:r>
    </w:p>
    <w:p w:rsidR="00D82161" w:rsidRPr="00C8017A" w:rsidRDefault="00D82161" w:rsidP="00D82161">
      <w:pPr>
        <w:rPr>
          <w:b/>
          <w:sz w:val="28"/>
          <w:szCs w:val="28"/>
        </w:rPr>
      </w:pPr>
      <w:r w:rsidRPr="00C8017A">
        <w:rPr>
          <w:sz w:val="28"/>
          <w:szCs w:val="28"/>
        </w:rPr>
        <w:t xml:space="preserve">       </w:t>
      </w:r>
      <w:r w:rsidRPr="00C8017A">
        <w:rPr>
          <w:b/>
          <w:sz w:val="28"/>
          <w:szCs w:val="28"/>
        </w:rPr>
        <w:t xml:space="preserve">            Presedinte de sedinta    </w:t>
      </w:r>
      <w:r>
        <w:rPr>
          <w:b/>
          <w:sz w:val="28"/>
          <w:szCs w:val="28"/>
        </w:rPr>
        <w:t xml:space="preserve">              Contrasemneaza</w:t>
      </w:r>
      <w:r w:rsidRPr="00C8017A">
        <w:rPr>
          <w:b/>
          <w:sz w:val="28"/>
          <w:szCs w:val="28"/>
        </w:rPr>
        <w:t xml:space="preserve"> pentru legalitate,</w:t>
      </w:r>
    </w:p>
    <w:p w:rsidR="00D82161" w:rsidRPr="00C8017A" w:rsidRDefault="00D82161" w:rsidP="00D82161">
      <w:pPr>
        <w:rPr>
          <w:b/>
          <w:sz w:val="28"/>
          <w:szCs w:val="28"/>
        </w:rPr>
      </w:pPr>
      <w:r w:rsidRPr="00C8017A">
        <w:rPr>
          <w:b/>
          <w:sz w:val="28"/>
          <w:szCs w:val="28"/>
        </w:rPr>
        <w:t xml:space="preserve">                  </w:t>
      </w:r>
      <w:r>
        <w:rPr>
          <w:b/>
          <w:sz w:val="28"/>
          <w:szCs w:val="28"/>
        </w:rPr>
        <w:t xml:space="preserve">         Spanu Lucica </w:t>
      </w:r>
      <w:r w:rsidRPr="00C8017A">
        <w:rPr>
          <w:b/>
          <w:sz w:val="28"/>
          <w:szCs w:val="28"/>
        </w:rPr>
        <w:t xml:space="preserve">                                     Secretar general</w:t>
      </w:r>
    </w:p>
    <w:p w:rsidR="00D82161" w:rsidRPr="00C8017A" w:rsidRDefault="00D82161" w:rsidP="00D82161">
      <w:pPr>
        <w:rPr>
          <w:sz w:val="28"/>
          <w:szCs w:val="28"/>
        </w:rPr>
      </w:pPr>
      <w:r w:rsidRPr="00C8017A">
        <w:rPr>
          <w:b/>
          <w:sz w:val="28"/>
          <w:szCs w:val="28"/>
        </w:rPr>
        <w:t xml:space="preserve">                                                                                            </w:t>
      </w:r>
      <w:r w:rsidRPr="00C8017A">
        <w:rPr>
          <w:sz w:val="28"/>
          <w:szCs w:val="28"/>
        </w:rPr>
        <w:t>Elena Timofte</w:t>
      </w:r>
    </w:p>
    <w:p w:rsidR="00D82161" w:rsidRDefault="00D82161"/>
    <w:sectPr w:rsidR="00D8216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DC" w:rsidRDefault="004970DC" w:rsidP="00D82161">
      <w:pPr>
        <w:spacing w:after="0" w:line="240" w:lineRule="auto"/>
      </w:pPr>
      <w:r>
        <w:separator/>
      </w:r>
    </w:p>
  </w:endnote>
  <w:endnote w:type="continuationSeparator" w:id="1">
    <w:p w:rsidR="004970DC" w:rsidRDefault="004970DC" w:rsidP="00D82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DC" w:rsidRDefault="004970DC" w:rsidP="00D82161">
      <w:pPr>
        <w:spacing w:after="0" w:line="240" w:lineRule="auto"/>
      </w:pPr>
      <w:r>
        <w:separator/>
      </w:r>
    </w:p>
  </w:footnote>
  <w:footnote w:type="continuationSeparator" w:id="1">
    <w:p w:rsidR="004970DC" w:rsidRDefault="004970DC" w:rsidP="00D82161">
      <w:pPr>
        <w:spacing w:after="0" w:line="240" w:lineRule="auto"/>
      </w:pPr>
      <w:r>
        <w:continuationSeparator/>
      </w:r>
    </w:p>
  </w:footnote>
  <w:footnote w:id="2">
    <w:p w:rsidR="00D82161" w:rsidRDefault="00D82161" w:rsidP="00D82161">
      <w:pPr>
        <w:pStyle w:val="FootnoteText"/>
        <w:jc w:val="both"/>
        <w:rPr>
          <w:rFonts w:ascii="Arial" w:hAnsi="Arial" w:cs="Arial"/>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4C6AE6"/>
    <w:multiLevelType w:val="hybridMultilevel"/>
    <w:tmpl w:val="9CE0EA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46E5005"/>
    <w:multiLevelType w:val="hybridMultilevel"/>
    <w:tmpl w:val="0BAAB3C4"/>
    <w:lvl w:ilvl="0" w:tplc="3D9A87E6">
      <w:start w:val="1"/>
      <w:numFmt w:val="lowerLetter"/>
      <w:lvlText w:val="%1)"/>
      <w:lvlJc w:val="left"/>
      <w:pPr>
        <w:ind w:left="720"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31984366"/>
    <w:multiLevelType w:val="hybridMultilevel"/>
    <w:tmpl w:val="2B664A7C"/>
    <w:lvl w:ilvl="0" w:tplc="C88A13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33059"/>
    <w:multiLevelType w:val="hybridMultilevel"/>
    <w:tmpl w:val="7A769DB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B666CC4"/>
    <w:multiLevelType w:val="hybridMultilevel"/>
    <w:tmpl w:val="179C0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2B140E0"/>
    <w:multiLevelType w:val="hybridMultilevel"/>
    <w:tmpl w:val="A75C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8299E"/>
    <w:multiLevelType w:val="hybridMultilevel"/>
    <w:tmpl w:val="8EDC3A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4902236B"/>
    <w:multiLevelType w:val="hybridMultilevel"/>
    <w:tmpl w:val="91F4D6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F5C53A5"/>
    <w:multiLevelType w:val="hybridMultilevel"/>
    <w:tmpl w:val="E61A06EC"/>
    <w:lvl w:ilvl="0" w:tplc="1CA09CC0">
      <w:numFmt w:val="bullet"/>
      <w:lvlText w:val=""/>
      <w:lvlJc w:val="left"/>
      <w:pPr>
        <w:ind w:left="644" w:hanging="360"/>
      </w:pPr>
      <w:rPr>
        <w:rFonts w:ascii="Symbol" w:eastAsia="Times New Roman" w:hAnsi="Symbo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nsid w:val="52AC5430"/>
    <w:multiLevelType w:val="hybridMultilevel"/>
    <w:tmpl w:val="784E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14D5D"/>
    <w:multiLevelType w:val="hybridMultilevel"/>
    <w:tmpl w:val="6DBA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1"/>
  </w:num>
  <w:num w:numId="8">
    <w:abstractNumId w:val="1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7"/>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F3803"/>
    <w:rsid w:val="004970DC"/>
    <w:rsid w:val="00BF3803"/>
    <w:rsid w:val="00D82161"/>
    <w:rsid w:val="00EC7B9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82161"/>
    <w:pPr>
      <w:keepNext/>
      <w:spacing w:after="0" w:line="240" w:lineRule="auto"/>
      <w:ind w:firstLine="720"/>
      <w:jc w:val="both"/>
      <w:outlineLvl w:val="0"/>
    </w:pPr>
    <w:rPr>
      <w:rFonts w:ascii="Times New Roman" w:eastAsia="Times New Roman" w:hAnsi="Times New Roman" w:cs="Times New Roman"/>
      <w:b/>
      <w:color w:val="000000"/>
      <w:sz w:val="24"/>
      <w:szCs w:val="24"/>
      <w:lang w:val="fr-FR" w:eastAsia="en-US"/>
    </w:rPr>
  </w:style>
  <w:style w:type="paragraph" w:styleId="Heading2">
    <w:name w:val="heading 2"/>
    <w:basedOn w:val="Normal"/>
    <w:next w:val="Normal"/>
    <w:link w:val="Heading2Char"/>
    <w:unhideWhenUsed/>
    <w:qFormat/>
    <w:rsid w:val="00D8216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82161"/>
    <w:pPr>
      <w:keepNext/>
      <w:spacing w:after="0" w:line="240" w:lineRule="auto"/>
      <w:jc w:val="center"/>
      <w:outlineLvl w:val="2"/>
    </w:pPr>
    <w:rPr>
      <w:rFonts w:ascii="Times New Roman" w:eastAsia="Times New Roman" w:hAnsi="Times New Roman" w:cs="Times New Roman"/>
      <w:b/>
      <w:sz w:val="24"/>
      <w:szCs w:val="24"/>
      <w:lang w:eastAsia="en-US"/>
    </w:rPr>
  </w:style>
  <w:style w:type="paragraph" w:styleId="Heading4">
    <w:name w:val="heading 4"/>
    <w:basedOn w:val="Normal"/>
    <w:next w:val="Normal"/>
    <w:link w:val="Heading4Char"/>
    <w:semiHidden/>
    <w:unhideWhenUsed/>
    <w:qFormat/>
    <w:rsid w:val="00D8216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D82161"/>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semiHidden/>
    <w:unhideWhenUsed/>
    <w:qFormat/>
    <w:rsid w:val="00D8216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semiHidden/>
    <w:unhideWhenUsed/>
    <w:qFormat/>
    <w:rsid w:val="00D8216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semiHidden/>
    <w:unhideWhenUsed/>
    <w:qFormat/>
    <w:rsid w:val="00D8216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80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3803"/>
    <w:pPr>
      <w:spacing w:after="0" w:line="240" w:lineRule="auto"/>
      <w:ind w:left="720"/>
      <w:contextualSpacing/>
    </w:pPr>
    <w:rPr>
      <w:rFonts w:ascii="Times New Roman" w:eastAsia="Times New Roman" w:hAnsi="Times New Roman" w:cs="Times New Roman"/>
      <w:sz w:val="20"/>
      <w:szCs w:val="20"/>
      <w:lang w:val="en-US" w:eastAsia="en-US"/>
    </w:rPr>
  </w:style>
  <w:style w:type="paragraph" w:customStyle="1" w:styleId="Default">
    <w:name w:val="Default"/>
    <w:rsid w:val="00BF3803"/>
    <w:pPr>
      <w:autoSpaceDE w:val="0"/>
      <w:autoSpaceDN w:val="0"/>
      <w:adjustRightInd w:val="0"/>
      <w:spacing w:after="0" w:line="240" w:lineRule="auto"/>
    </w:pPr>
    <w:rPr>
      <w:rFonts w:ascii="Calibri" w:eastAsia="Calibri" w:hAnsi="Calibri" w:cs="Times New Roman"/>
      <w:color w:val="000000"/>
      <w:sz w:val="24"/>
      <w:szCs w:val="24"/>
      <w:lang w:val="en-US" w:eastAsia="en-US"/>
    </w:rPr>
  </w:style>
  <w:style w:type="character" w:styleId="Hyperlink">
    <w:name w:val="Hyperlink"/>
    <w:basedOn w:val="DefaultParagraphFont"/>
    <w:unhideWhenUsed/>
    <w:rsid w:val="00BF3803"/>
    <w:rPr>
      <w:color w:val="0000FF"/>
      <w:u w:val="single"/>
    </w:rPr>
  </w:style>
  <w:style w:type="character" w:customStyle="1" w:styleId="Heading1Char">
    <w:name w:val="Heading 1 Char"/>
    <w:basedOn w:val="DefaultParagraphFont"/>
    <w:link w:val="Heading1"/>
    <w:rsid w:val="00D82161"/>
    <w:rPr>
      <w:rFonts w:ascii="Times New Roman" w:eastAsia="Times New Roman" w:hAnsi="Times New Roman" w:cs="Times New Roman"/>
      <w:b/>
      <w:color w:val="000000"/>
      <w:sz w:val="24"/>
      <w:szCs w:val="24"/>
      <w:lang w:val="fr-FR" w:eastAsia="en-US"/>
    </w:rPr>
  </w:style>
  <w:style w:type="character" w:customStyle="1" w:styleId="Heading2Char">
    <w:name w:val="Heading 2 Char"/>
    <w:basedOn w:val="DefaultParagraphFont"/>
    <w:link w:val="Heading2"/>
    <w:rsid w:val="00D821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82161"/>
    <w:rPr>
      <w:rFonts w:ascii="Times New Roman" w:eastAsia="Times New Roman" w:hAnsi="Times New Roman" w:cs="Times New Roman"/>
      <w:b/>
      <w:sz w:val="24"/>
      <w:szCs w:val="24"/>
      <w:lang w:eastAsia="en-US"/>
    </w:rPr>
  </w:style>
  <w:style w:type="character" w:customStyle="1" w:styleId="Heading4Char">
    <w:name w:val="Heading 4 Char"/>
    <w:basedOn w:val="DefaultParagraphFont"/>
    <w:link w:val="Heading4"/>
    <w:semiHidden/>
    <w:rsid w:val="00D8216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D8216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D82161"/>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D8216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semiHidden/>
    <w:rsid w:val="00D82161"/>
    <w:rPr>
      <w:rFonts w:ascii="Times New Roman" w:eastAsia="Times New Roman" w:hAnsi="Times New Roman" w:cs="Times New Roman"/>
      <w:i/>
      <w:iCs/>
      <w:sz w:val="24"/>
      <w:szCs w:val="24"/>
    </w:rPr>
  </w:style>
  <w:style w:type="table" w:styleId="TableGrid">
    <w:name w:val="Table Grid"/>
    <w:basedOn w:val="TableNormal"/>
    <w:uiPriority w:val="59"/>
    <w:rsid w:val="00D82161"/>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D82161"/>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99"/>
    <w:rsid w:val="00D82161"/>
    <w:rPr>
      <w:rFonts w:ascii="Times New Roman" w:eastAsia="Times New Roman" w:hAnsi="Times New Roman" w:cs="Times New Roman"/>
      <w:sz w:val="28"/>
      <w:szCs w:val="24"/>
    </w:rPr>
  </w:style>
  <w:style w:type="paragraph" w:styleId="NormalWeb">
    <w:name w:val="Normal (Web)"/>
    <w:basedOn w:val="Normal"/>
    <w:uiPriority w:val="99"/>
    <w:unhideWhenUsed/>
    <w:rsid w:val="00D821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82161"/>
    <w:pPr>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D82161"/>
    <w:rPr>
      <w:rFonts w:ascii="Times New Roman" w:eastAsia="Times New Roman" w:hAnsi="Times New Roman" w:cs="Times New Roman"/>
      <w:sz w:val="20"/>
      <w:szCs w:val="20"/>
      <w:lang w:val="en-US" w:eastAsia="en-US"/>
    </w:rPr>
  </w:style>
  <w:style w:type="paragraph" w:styleId="Header">
    <w:name w:val="header"/>
    <w:basedOn w:val="Normal"/>
    <w:link w:val="HeaderChar1"/>
    <w:uiPriority w:val="99"/>
    <w:unhideWhenUsed/>
    <w:rsid w:val="00D8216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82161"/>
  </w:style>
  <w:style w:type="character" w:customStyle="1" w:styleId="HeaderChar1">
    <w:name w:val="Header Char1"/>
    <w:basedOn w:val="DefaultParagraphFont"/>
    <w:link w:val="Header"/>
    <w:uiPriority w:val="99"/>
    <w:locked/>
    <w:rsid w:val="00D82161"/>
    <w:rPr>
      <w:rFonts w:ascii="Times New Roman" w:eastAsia="Times New Roman" w:hAnsi="Times New Roman" w:cs="Times New Roman"/>
      <w:sz w:val="24"/>
      <w:szCs w:val="24"/>
    </w:rPr>
  </w:style>
  <w:style w:type="paragraph" w:styleId="Footer">
    <w:name w:val="footer"/>
    <w:basedOn w:val="Normal"/>
    <w:link w:val="FooterChar1"/>
    <w:semiHidden/>
    <w:unhideWhenUsed/>
    <w:rsid w:val="00D82161"/>
    <w:pPr>
      <w:tabs>
        <w:tab w:val="center" w:pos="4703"/>
        <w:tab w:val="right" w:pos="9406"/>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semiHidden/>
    <w:rsid w:val="00D82161"/>
  </w:style>
  <w:style w:type="character" w:customStyle="1" w:styleId="FooterChar1">
    <w:name w:val="Footer Char1"/>
    <w:basedOn w:val="DefaultParagraphFont"/>
    <w:link w:val="Footer"/>
    <w:semiHidden/>
    <w:locked/>
    <w:rsid w:val="00D82161"/>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D82161"/>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9"/>
    <w:rsid w:val="00D82161"/>
    <w:rPr>
      <w:rFonts w:asciiTheme="majorHAnsi" w:eastAsiaTheme="majorEastAsia" w:hAnsiTheme="majorHAnsi" w:cstheme="majorBidi"/>
      <w:b/>
      <w:bCs/>
      <w:kern w:val="28"/>
      <w:sz w:val="32"/>
      <w:szCs w:val="32"/>
    </w:rPr>
  </w:style>
  <w:style w:type="character" w:customStyle="1" w:styleId="BodyTextIndentChar">
    <w:name w:val="Body Text Indent Char"/>
    <w:basedOn w:val="DefaultParagraphFont"/>
    <w:link w:val="BodyTextIndent"/>
    <w:uiPriority w:val="99"/>
    <w:semiHidden/>
    <w:rsid w:val="00D82161"/>
    <w:rPr>
      <w:rFonts w:ascii="Calibri" w:eastAsia="Times New Roman" w:hAnsi="Calibri" w:cs="Times New Roman"/>
      <w:noProof/>
      <w:lang w:val="en-US"/>
    </w:rPr>
  </w:style>
  <w:style w:type="paragraph" w:styleId="BodyTextIndent">
    <w:name w:val="Body Text Indent"/>
    <w:basedOn w:val="Normal"/>
    <w:link w:val="BodyTextIndentChar"/>
    <w:uiPriority w:val="99"/>
    <w:semiHidden/>
    <w:unhideWhenUsed/>
    <w:rsid w:val="00D82161"/>
    <w:pPr>
      <w:spacing w:after="120"/>
      <w:ind w:left="360"/>
      <w:jc w:val="both"/>
    </w:pPr>
    <w:rPr>
      <w:rFonts w:ascii="Calibri" w:eastAsia="Times New Roman" w:hAnsi="Calibri" w:cs="Times New Roman"/>
      <w:noProof/>
      <w:lang w:val="en-US"/>
    </w:rPr>
  </w:style>
  <w:style w:type="character" w:customStyle="1" w:styleId="BodyTextIndentChar1">
    <w:name w:val="Body Text Indent Char1"/>
    <w:basedOn w:val="DefaultParagraphFont"/>
    <w:link w:val="BodyTextIndent"/>
    <w:uiPriority w:val="99"/>
    <w:semiHidden/>
    <w:rsid w:val="00D82161"/>
  </w:style>
  <w:style w:type="paragraph" w:styleId="Subtitle">
    <w:name w:val="Subtitle"/>
    <w:basedOn w:val="Normal"/>
    <w:next w:val="Normal"/>
    <w:link w:val="SubtitleChar"/>
    <w:uiPriority w:val="99"/>
    <w:qFormat/>
    <w:rsid w:val="00D82161"/>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99"/>
    <w:rsid w:val="00D82161"/>
    <w:rPr>
      <w:rFonts w:asciiTheme="majorHAnsi" w:eastAsiaTheme="majorEastAsia" w:hAnsiTheme="majorHAnsi" w:cstheme="majorBidi"/>
      <w:sz w:val="24"/>
      <w:szCs w:val="24"/>
    </w:rPr>
  </w:style>
  <w:style w:type="paragraph" w:styleId="BalloonText">
    <w:name w:val="Balloon Text"/>
    <w:basedOn w:val="Normal"/>
    <w:link w:val="BalloonTextChar1"/>
    <w:uiPriority w:val="99"/>
    <w:semiHidden/>
    <w:unhideWhenUsed/>
    <w:rsid w:val="00D82161"/>
    <w:pPr>
      <w:autoSpaceDE w:val="0"/>
      <w:autoSpaceDN w:val="0"/>
      <w:adjustRightInd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82161"/>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D82161"/>
    <w:rPr>
      <w:rFonts w:ascii="Tahoma" w:eastAsia="Times New Roman" w:hAnsi="Tahoma" w:cs="Tahoma"/>
      <w:sz w:val="16"/>
      <w:szCs w:val="16"/>
      <w:lang w:val="en-US"/>
    </w:rPr>
  </w:style>
  <w:style w:type="paragraph" w:customStyle="1" w:styleId="CaracterCaracterCharCharCaracter">
    <w:name w:val="Caracter Caracter Char Char Caracter"/>
    <w:basedOn w:val="Normal"/>
    <w:uiPriority w:val="99"/>
    <w:rsid w:val="00D82161"/>
    <w:pPr>
      <w:spacing w:after="0" w:line="240" w:lineRule="auto"/>
    </w:pPr>
    <w:rPr>
      <w:rFonts w:ascii="Times New Roman" w:eastAsia="Times New Roman" w:hAnsi="Times New Roman" w:cs="Times New Roman"/>
      <w:sz w:val="24"/>
      <w:szCs w:val="24"/>
      <w:lang w:val="pl-PL" w:eastAsia="pl-PL"/>
    </w:rPr>
  </w:style>
  <w:style w:type="paragraph" w:customStyle="1" w:styleId="DefaultText">
    <w:name w:val="Default Text"/>
    <w:basedOn w:val="Normal"/>
    <w:uiPriority w:val="99"/>
    <w:rsid w:val="00D82161"/>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Char">
    <w:name w:val="Char"/>
    <w:basedOn w:val="Normal"/>
    <w:uiPriority w:val="99"/>
    <w:rsid w:val="00D82161"/>
    <w:pPr>
      <w:tabs>
        <w:tab w:val="left" w:pos="709"/>
      </w:tabs>
      <w:spacing w:after="0" w:line="288" w:lineRule="auto"/>
    </w:pPr>
    <w:rPr>
      <w:rFonts w:ascii="Tahoma" w:eastAsia="Times New Roman" w:hAnsi="Tahoma" w:cs="Times New Roman"/>
      <w:sz w:val="18"/>
      <w:szCs w:val="18"/>
      <w:lang w:val="pl-PL" w:eastAsia="pl-PL"/>
    </w:rPr>
  </w:style>
  <w:style w:type="paragraph" w:customStyle="1" w:styleId="CaracterCaracterCharChar">
    <w:name w:val="Caracter Caracter Char Char"/>
    <w:basedOn w:val="Normal"/>
    <w:uiPriority w:val="99"/>
    <w:rsid w:val="00D82161"/>
    <w:pPr>
      <w:spacing w:after="0" w:line="240" w:lineRule="auto"/>
    </w:pPr>
    <w:rPr>
      <w:rFonts w:ascii="Times New Roman" w:eastAsia="Times New Roman" w:hAnsi="Times New Roman" w:cs="Times New Roman"/>
      <w:sz w:val="24"/>
      <w:szCs w:val="24"/>
      <w:lang w:val="pl-PL" w:eastAsia="pl-PL"/>
    </w:rPr>
  </w:style>
  <w:style w:type="paragraph" w:customStyle="1" w:styleId="Style8">
    <w:name w:val="Style8"/>
    <w:basedOn w:val="Normal"/>
    <w:uiPriority w:val="99"/>
    <w:rsid w:val="00D82161"/>
    <w:pPr>
      <w:widowControl w:val="0"/>
      <w:suppressAutoHyphens/>
      <w:autoSpaceDE w:val="0"/>
      <w:autoSpaceDN w:val="0"/>
      <w:spacing w:after="0" w:line="334" w:lineRule="exact"/>
      <w:jc w:val="center"/>
    </w:pPr>
    <w:rPr>
      <w:rFonts w:ascii="Times New Roman" w:eastAsia="Times New Roman" w:hAnsi="Times New Roman" w:cs="Times New Roman"/>
      <w:sz w:val="24"/>
      <w:szCs w:val="24"/>
      <w:lang w:val="en-GB" w:eastAsia="ar-SA"/>
    </w:rPr>
  </w:style>
  <w:style w:type="paragraph" w:customStyle="1" w:styleId="WW-Default">
    <w:name w:val="WW-Default"/>
    <w:uiPriority w:val="99"/>
    <w:rsid w:val="00D82161"/>
    <w:pPr>
      <w:suppressAutoHyphens/>
      <w:autoSpaceDE w:val="0"/>
      <w:spacing w:after="0" w:line="240" w:lineRule="auto"/>
    </w:pPr>
    <w:rPr>
      <w:rFonts w:ascii="Times New Roman" w:eastAsia="Times New Roman" w:hAnsi="Times New Roman" w:cs="Calibri"/>
      <w:color w:val="000000"/>
      <w:sz w:val="24"/>
      <w:szCs w:val="24"/>
      <w:lang w:val="en-US" w:eastAsia="ar-SA"/>
    </w:rPr>
  </w:style>
  <w:style w:type="character" w:styleId="FootnoteReference">
    <w:name w:val="footnote reference"/>
    <w:semiHidden/>
    <w:unhideWhenUsed/>
    <w:rsid w:val="00D82161"/>
    <w:rPr>
      <w:vertAlign w:val="superscript"/>
    </w:rPr>
  </w:style>
  <w:style w:type="character" w:styleId="SubtleEmphasis">
    <w:name w:val="Subtle Emphasis"/>
    <w:basedOn w:val="DefaultParagraphFont"/>
    <w:uiPriority w:val="19"/>
    <w:qFormat/>
    <w:rsid w:val="00D82161"/>
    <w:rPr>
      <w:i/>
      <w:iCs/>
      <w:color w:val="808080" w:themeColor="text1" w:themeTint="7F"/>
    </w:rPr>
  </w:style>
  <w:style w:type="character" w:styleId="IntenseEmphasis">
    <w:name w:val="Intense Emphasis"/>
    <w:basedOn w:val="DefaultParagraphFont"/>
    <w:uiPriority w:val="21"/>
    <w:qFormat/>
    <w:rsid w:val="00D82161"/>
    <w:rPr>
      <w:b/>
      <w:bCs/>
      <w:i/>
      <w:iCs/>
      <w:color w:val="4F81BD" w:themeColor="accent1"/>
    </w:rPr>
  </w:style>
  <w:style w:type="character" w:customStyle="1" w:styleId="FontStyle25">
    <w:name w:val="Font Style25"/>
    <w:basedOn w:val="DefaultParagraphFont"/>
    <w:uiPriority w:val="99"/>
    <w:rsid w:val="00D82161"/>
    <w:rPr>
      <w:rFonts w:ascii="Times New Roman" w:hAnsi="Times New Roman" w:cs="Times New Roman" w:hint="default"/>
      <w:b/>
      <w:bCs/>
      <w:sz w:val="26"/>
      <w:szCs w:val="26"/>
    </w:rPr>
  </w:style>
  <w:style w:type="character" w:customStyle="1" w:styleId="FontStyle26">
    <w:name w:val="Font Style26"/>
    <w:basedOn w:val="DefaultParagraphFont"/>
    <w:uiPriority w:val="99"/>
    <w:rsid w:val="00D82161"/>
    <w:rPr>
      <w:rFonts w:ascii="Times New Roman" w:hAnsi="Times New Roman" w:cs="Times New Roman" w:hint="default"/>
      <w:sz w:val="26"/>
      <w:szCs w:val="26"/>
    </w:rPr>
  </w:style>
  <w:style w:type="character" w:customStyle="1" w:styleId="l5ghi">
    <w:name w:val="l5_ghi"/>
    <w:basedOn w:val="DefaultParagraphFont"/>
    <w:uiPriority w:val="99"/>
    <w:rsid w:val="00D82161"/>
    <w:rPr>
      <w:rFonts w:ascii="Times New Roman" w:hAnsi="Times New Roman" w:cs="Times New Roman" w:hint="default"/>
    </w:rPr>
  </w:style>
  <w:style w:type="character" w:customStyle="1" w:styleId="apple-converted-space">
    <w:name w:val="apple-converted-space"/>
    <w:basedOn w:val="DefaultParagraphFont"/>
    <w:uiPriority w:val="99"/>
    <w:rsid w:val="00D82161"/>
    <w:rPr>
      <w:rFonts w:ascii="Times New Roman" w:hAnsi="Times New Roman" w:cs="Times New Roman" w:hint="default"/>
    </w:rPr>
  </w:style>
  <w:style w:type="character" w:customStyle="1" w:styleId="ln2tparagraf">
    <w:name w:val="ln2tparagraf"/>
    <w:basedOn w:val="DefaultParagraphFont"/>
    <w:rsid w:val="00D82161"/>
  </w:style>
  <w:style w:type="paragraph" w:customStyle="1" w:styleId="ListParagraph1">
    <w:name w:val="List Paragraph1"/>
    <w:aliases w:val="body 2,List Paragraph11,List Paragraph111,Header bold"/>
    <w:basedOn w:val="Normal"/>
    <w:rsid w:val="00D82161"/>
    <w:pPr>
      <w:ind w:left="720"/>
    </w:pPr>
    <w:rPr>
      <w:rFonts w:ascii="Calibri" w:eastAsia="Times New Roman" w:hAnsi="Calibri" w:cs="Times New Roman"/>
      <w:szCs w:val="24"/>
      <w:lang w:val="en-US" w:eastAsia="en-US"/>
    </w:rPr>
  </w:style>
  <w:style w:type="character" w:customStyle="1" w:styleId="ln2tpreambul">
    <w:name w:val="ln2tpreambul"/>
    <w:basedOn w:val="DefaultParagraphFont"/>
    <w:rsid w:val="00D82161"/>
  </w:style>
  <w:style w:type="character" w:customStyle="1" w:styleId="BodyText3Char">
    <w:name w:val="Body Text 3 Char"/>
    <w:basedOn w:val="DefaultParagraphFont"/>
    <w:link w:val="BodyText3"/>
    <w:uiPriority w:val="99"/>
    <w:semiHidden/>
    <w:rsid w:val="00D82161"/>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D82161"/>
    <w:pPr>
      <w:spacing w:after="120" w:line="240" w:lineRule="auto"/>
    </w:pPr>
    <w:rPr>
      <w:rFonts w:ascii="Times New Roman" w:eastAsia="Times New Roman" w:hAnsi="Times New Roman" w:cs="Times New Roman"/>
      <w:sz w:val="16"/>
      <w:szCs w:val="16"/>
    </w:rPr>
  </w:style>
  <w:style w:type="character" w:customStyle="1" w:styleId="BodyText3Char1">
    <w:name w:val="Body Text 3 Char1"/>
    <w:basedOn w:val="DefaultParagraphFont"/>
    <w:link w:val="BodyText3"/>
    <w:uiPriority w:val="99"/>
    <w:semiHidden/>
    <w:rsid w:val="00D82161"/>
    <w:rPr>
      <w:sz w:val="16"/>
      <w:szCs w:val="16"/>
    </w:rPr>
  </w:style>
  <w:style w:type="character" w:styleId="FollowedHyperlink">
    <w:name w:val="FollowedHyperlink"/>
    <w:basedOn w:val="DefaultParagraphFont"/>
    <w:uiPriority w:val="99"/>
    <w:semiHidden/>
    <w:unhideWhenUsed/>
    <w:rsid w:val="00D821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912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AD05-86BB-4754-9560-5227EBA7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11071</Words>
  <Characters>64212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3</cp:revision>
  <dcterms:created xsi:type="dcterms:W3CDTF">2022-04-20T05:56:00Z</dcterms:created>
  <dcterms:modified xsi:type="dcterms:W3CDTF">2022-04-20T06:17:00Z</dcterms:modified>
</cp:coreProperties>
</file>